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1C1" w:rsidRPr="005F41C1" w:rsidRDefault="00150230" w:rsidP="007158CC">
      <w:pPr>
        <w:pStyle w:val="a3"/>
        <w:rPr>
          <w:rFonts w:ascii="Times New Roman" w:hAnsi="Times New Roman"/>
          <w:sz w:val="28"/>
          <w:szCs w:val="28"/>
        </w:rPr>
      </w:pPr>
      <w:r w:rsidRPr="005F41C1">
        <w:rPr>
          <w:rFonts w:ascii="Times New Roman" w:hAnsi="Times New Roman"/>
          <w:sz w:val="28"/>
          <w:szCs w:val="28"/>
        </w:rPr>
        <w:object w:dxaOrig="9750" w:dyaOrig="116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7.5pt;height:582pt" o:ole="">
            <v:imagedata r:id="rId5" o:title=""/>
          </v:shape>
          <o:OLEObject Type="Embed" ProgID="Word.Document.8" ShapeID="_x0000_i1025" DrawAspect="Content" ObjectID="_1637404931" r:id="rId6">
            <o:FieldCodes>\s</o:FieldCodes>
          </o:OLEObject>
        </w:object>
      </w:r>
    </w:p>
    <w:p w:rsidR="005F41C1" w:rsidRDefault="005F41C1" w:rsidP="007158CC">
      <w:pPr>
        <w:pStyle w:val="a3"/>
        <w:rPr>
          <w:rFonts w:ascii="Times New Roman" w:hAnsi="Times New Roman"/>
          <w:sz w:val="28"/>
          <w:szCs w:val="28"/>
        </w:rPr>
      </w:pPr>
    </w:p>
    <w:p w:rsidR="005F41C1" w:rsidRDefault="005F41C1" w:rsidP="007158CC">
      <w:pPr>
        <w:pStyle w:val="a3"/>
        <w:rPr>
          <w:rFonts w:ascii="Times New Roman" w:hAnsi="Times New Roman"/>
          <w:sz w:val="28"/>
          <w:szCs w:val="28"/>
        </w:rPr>
      </w:pPr>
    </w:p>
    <w:p w:rsidR="005F41C1" w:rsidRDefault="005F41C1" w:rsidP="007158CC">
      <w:pPr>
        <w:pStyle w:val="a3"/>
        <w:rPr>
          <w:rFonts w:ascii="Times New Roman" w:hAnsi="Times New Roman"/>
          <w:sz w:val="28"/>
          <w:szCs w:val="28"/>
        </w:rPr>
      </w:pPr>
    </w:p>
    <w:p w:rsidR="005F41C1" w:rsidRDefault="005F41C1" w:rsidP="007158CC">
      <w:pPr>
        <w:pStyle w:val="a3"/>
        <w:rPr>
          <w:rFonts w:ascii="Times New Roman" w:hAnsi="Times New Roman"/>
          <w:sz w:val="28"/>
          <w:szCs w:val="28"/>
        </w:rPr>
      </w:pPr>
    </w:p>
    <w:p w:rsidR="005F41C1" w:rsidRDefault="005F41C1" w:rsidP="007158CC">
      <w:pPr>
        <w:pStyle w:val="a3"/>
        <w:rPr>
          <w:rFonts w:ascii="Times New Roman" w:hAnsi="Times New Roman"/>
          <w:sz w:val="28"/>
          <w:szCs w:val="28"/>
        </w:rPr>
      </w:pPr>
    </w:p>
    <w:p w:rsidR="005F41C1" w:rsidRDefault="005F41C1" w:rsidP="007158CC">
      <w:pPr>
        <w:pStyle w:val="a3"/>
        <w:rPr>
          <w:rFonts w:ascii="Times New Roman" w:hAnsi="Times New Roman"/>
          <w:sz w:val="28"/>
          <w:szCs w:val="28"/>
        </w:rPr>
      </w:pPr>
    </w:p>
    <w:p w:rsidR="005F41C1" w:rsidRDefault="005F41C1" w:rsidP="007158CC">
      <w:pPr>
        <w:pStyle w:val="a3"/>
        <w:rPr>
          <w:rFonts w:ascii="Times New Roman" w:hAnsi="Times New Roman"/>
          <w:sz w:val="28"/>
          <w:szCs w:val="28"/>
        </w:rPr>
      </w:pPr>
    </w:p>
    <w:p w:rsidR="005F41C1" w:rsidRPr="007158CC" w:rsidRDefault="005F41C1" w:rsidP="007158CC">
      <w:pPr>
        <w:pStyle w:val="a3"/>
        <w:rPr>
          <w:rFonts w:ascii="Times New Roman" w:hAnsi="Times New Roman"/>
          <w:sz w:val="28"/>
          <w:szCs w:val="28"/>
        </w:rPr>
      </w:pPr>
    </w:p>
    <w:p w:rsidR="0029021A" w:rsidRPr="00984CBE" w:rsidRDefault="0029021A" w:rsidP="0029021A">
      <w:pPr>
        <w:jc w:val="right"/>
        <w:rPr>
          <w:sz w:val="20"/>
          <w:szCs w:val="20"/>
        </w:rPr>
      </w:pPr>
      <w:r w:rsidRPr="00984CBE">
        <w:rPr>
          <w:sz w:val="20"/>
          <w:szCs w:val="20"/>
        </w:rPr>
        <w:lastRenderedPageBreak/>
        <w:t>Утвержден</w:t>
      </w:r>
      <w:r>
        <w:rPr>
          <w:sz w:val="20"/>
          <w:szCs w:val="20"/>
        </w:rPr>
        <w:t>ы</w:t>
      </w:r>
      <w:r w:rsidRPr="00984CBE">
        <w:rPr>
          <w:sz w:val="20"/>
          <w:szCs w:val="20"/>
        </w:rPr>
        <w:t>:</w:t>
      </w:r>
    </w:p>
    <w:p w:rsidR="001C3C16" w:rsidRDefault="0029021A" w:rsidP="0029021A">
      <w:pPr>
        <w:jc w:val="right"/>
        <w:rPr>
          <w:sz w:val="20"/>
          <w:szCs w:val="20"/>
        </w:rPr>
      </w:pPr>
      <w:r>
        <w:rPr>
          <w:sz w:val="20"/>
          <w:szCs w:val="20"/>
        </w:rPr>
        <w:t>Решением сессии от 28.05.201</w:t>
      </w:r>
      <w:r w:rsidR="001C3C16">
        <w:rPr>
          <w:sz w:val="20"/>
          <w:szCs w:val="20"/>
        </w:rPr>
        <w:t>9</w:t>
      </w:r>
    </w:p>
    <w:p w:rsidR="0029021A" w:rsidRDefault="001C3C16" w:rsidP="0029021A">
      <w:pPr>
        <w:jc w:val="right"/>
        <w:rPr>
          <w:sz w:val="20"/>
          <w:szCs w:val="20"/>
        </w:rPr>
      </w:pPr>
      <w:r>
        <w:rPr>
          <w:sz w:val="20"/>
          <w:szCs w:val="20"/>
        </w:rPr>
        <w:t>Внесены изменения</w:t>
      </w:r>
      <w:bookmarkStart w:id="0" w:name="_GoBack"/>
      <w:bookmarkEnd w:id="0"/>
      <w:r w:rsidR="00523439">
        <w:rPr>
          <w:sz w:val="20"/>
          <w:szCs w:val="20"/>
        </w:rPr>
        <w:t xml:space="preserve"> в решение</w:t>
      </w:r>
      <w:r w:rsidR="0029021A">
        <w:rPr>
          <w:sz w:val="20"/>
          <w:szCs w:val="20"/>
        </w:rPr>
        <w:t xml:space="preserve"> №36-116</w:t>
      </w:r>
    </w:p>
    <w:p w:rsidR="0029021A" w:rsidRPr="00984CBE" w:rsidRDefault="0029021A" w:rsidP="0029021A">
      <w:pPr>
        <w:jc w:val="right"/>
        <w:rPr>
          <w:b/>
          <w:sz w:val="20"/>
          <w:szCs w:val="20"/>
        </w:rPr>
      </w:pPr>
    </w:p>
    <w:p w:rsidR="0029021A" w:rsidRPr="00523439" w:rsidRDefault="0029021A" w:rsidP="0052343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23439">
        <w:rPr>
          <w:rFonts w:ascii="Times New Roman" w:hAnsi="Times New Roman"/>
          <w:sz w:val="28"/>
          <w:szCs w:val="28"/>
        </w:rPr>
        <w:t>Правила по благоустройству территории</w:t>
      </w:r>
    </w:p>
    <w:p w:rsidR="0029021A" w:rsidRPr="00523439" w:rsidRDefault="0029021A" w:rsidP="00523439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523439">
        <w:rPr>
          <w:rFonts w:ascii="Times New Roman" w:hAnsi="Times New Roman"/>
          <w:sz w:val="28"/>
          <w:szCs w:val="28"/>
        </w:rPr>
        <w:t>Мендур-Сокконского</w:t>
      </w:r>
      <w:proofErr w:type="spellEnd"/>
      <w:r w:rsidRPr="00523439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29021A" w:rsidRPr="00984CBE" w:rsidRDefault="0029021A" w:rsidP="0029021A">
      <w:pPr>
        <w:jc w:val="both"/>
        <w:rPr>
          <w:sz w:val="20"/>
          <w:szCs w:val="20"/>
        </w:rPr>
      </w:pPr>
    </w:p>
    <w:p w:rsidR="0029021A" w:rsidRPr="00FF5E4D" w:rsidRDefault="00523439" w:rsidP="0029021A">
      <w:pPr>
        <w:jc w:val="both"/>
      </w:pPr>
      <w:r>
        <w:t xml:space="preserve">       </w:t>
      </w:r>
      <w:r w:rsidR="0029021A" w:rsidRPr="00FF5E4D">
        <w:t xml:space="preserve">Настоящие правила разработаны на основании Методических рекомендаций по разработке норм и правил по благоустройству территорий муниципальных образований  утвержденным Приказом </w:t>
      </w:r>
      <w:proofErr w:type="spellStart"/>
      <w:r w:rsidR="0029021A" w:rsidRPr="00FF5E4D">
        <w:t>Минрегиона</w:t>
      </w:r>
      <w:proofErr w:type="spellEnd"/>
      <w:r w:rsidR="0029021A" w:rsidRPr="00FF5E4D">
        <w:t xml:space="preserve"> РФ №613 от 27.12.2011г.</w:t>
      </w:r>
    </w:p>
    <w:p w:rsidR="0029021A" w:rsidRPr="00FF5E4D" w:rsidRDefault="0029021A" w:rsidP="0029021A">
      <w:pPr>
        <w:rPr>
          <w:b/>
        </w:rPr>
      </w:pPr>
      <w:r w:rsidRPr="00FF5E4D">
        <w:rPr>
          <w:b/>
        </w:rPr>
        <w:t xml:space="preserve">          Раздел 1</w:t>
      </w:r>
    </w:p>
    <w:p w:rsidR="0029021A" w:rsidRPr="00FF5E4D" w:rsidRDefault="0029021A" w:rsidP="0029021A">
      <w:pPr>
        <w:jc w:val="both"/>
      </w:pPr>
      <w:r w:rsidRPr="00FF5E4D">
        <w:t>1. В настоящих Правилах применяются следующие термины с соответствующими определениями:</w:t>
      </w:r>
    </w:p>
    <w:p w:rsidR="0029021A" w:rsidRPr="00FF5E4D" w:rsidRDefault="0029021A" w:rsidP="0029021A">
      <w:pPr>
        <w:jc w:val="both"/>
      </w:pPr>
      <w:r w:rsidRPr="00FF5E4D">
        <w:t xml:space="preserve">        Благоустройство территории - комплекс мероприятий по инженерной подготовке и обеспечению безопасности, озеленению, устройству покрытий, освещению, размещению малых архитектурных форм и объектов монументального искусства.</w:t>
      </w:r>
    </w:p>
    <w:p w:rsidR="0029021A" w:rsidRPr="00FF5E4D" w:rsidRDefault="0029021A" w:rsidP="0029021A">
      <w:pPr>
        <w:jc w:val="both"/>
      </w:pPr>
      <w:r w:rsidRPr="00FF5E4D">
        <w:t>Элементы благоустройства территории - декоративные, технические, планировочные, конструктивные устройства, растительные компоненты, различные виды оборудования и оформления, малые архитектурные формы, некапитальные нестационарные сооружения, наружная реклама и информация, используемые как составные части благоустройства.</w:t>
      </w:r>
    </w:p>
    <w:p w:rsidR="0029021A" w:rsidRPr="00FF5E4D" w:rsidRDefault="0029021A" w:rsidP="0029021A">
      <w:pPr>
        <w:jc w:val="both"/>
      </w:pPr>
      <w:r w:rsidRPr="00FF5E4D">
        <w:t xml:space="preserve">      Объекты благоустройства территории - территории муниципального образования, на которых осуществляется деятельность по благоустройству: площадки, дворы, или визуально-пространственного восприятия (площадь с застройкой, улица с прилегающей территорией и застройкой), другие территории муниципального образования.</w:t>
      </w:r>
    </w:p>
    <w:p w:rsidR="0029021A" w:rsidRPr="00FF5E4D" w:rsidRDefault="0029021A" w:rsidP="0029021A">
      <w:pPr>
        <w:jc w:val="both"/>
      </w:pPr>
      <w:r w:rsidRPr="00FF5E4D">
        <w:t xml:space="preserve">      Объекты нормирования благоустройства территории - территории муниципального образования, для которых в нормах и правилах по благоустройству территории устанавливаются: нормируемый комплекс элементов благоустройства, нормы и правила их размещения на данной территории. Такими территориями могут являться: площадки различно</w:t>
      </w:r>
      <w:r>
        <w:t xml:space="preserve">го функционального назначения, </w:t>
      </w:r>
      <w:r w:rsidRPr="00FF5E4D">
        <w:t xml:space="preserve">проезды, общественные пространства, участки и зоны общественной, жилой застройки,  улично-дорожная сеть населенного пункта, </w:t>
      </w:r>
    </w:p>
    <w:p w:rsidR="0029021A" w:rsidRPr="00FF5E4D" w:rsidRDefault="0029021A" w:rsidP="0029021A">
      <w:pPr>
        <w:jc w:val="both"/>
      </w:pPr>
      <w:r w:rsidRPr="00FF5E4D">
        <w:t xml:space="preserve">      Уборка территорий - вид деятельности, связанный со сбором, вывозом в специально отведенные места отходов производства и потребления,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среды.</w:t>
      </w:r>
    </w:p>
    <w:p w:rsidR="0029021A" w:rsidRPr="00FF5E4D" w:rsidRDefault="0029021A" w:rsidP="0029021A">
      <w:pPr>
        <w:jc w:val="both"/>
        <w:rPr>
          <w:b/>
        </w:rPr>
      </w:pPr>
      <w:r w:rsidRPr="00FF5E4D">
        <w:rPr>
          <w:b/>
        </w:rPr>
        <w:t>2. Озеленение</w:t>
      </w:r>
    </w:p>
    <w:p w:rsidR="0029021A" w:rsidRPr="00FF5E4D" w:rsidRDefault="0029021A" w:rsidP="0029021A">
      <w:pPr>
        <w:jc w:val="both"/>
      </w:pPr>
      <w:r w:rsidRPr="00FF5E4D">
        <w:t xml:space="preserve">   Озеленение - элемент благоустройства и ландшафтной организации территории, обеспечивающий формирование среды муниципального образования с активным использованием растительных компонентов, а также поддержание ранее созданной или изначально существующей природной среды на территории муниципального образования.</w:t>
      </w:r>
    </w:p>
    <w:p w:rsidR="0029021A" w:rsidRPr="00FF5E4D" w:rsidRDefault="0029021A" w:rsidP="0029021A">
      <w:pPr>
        <w:jc w:val="both"/>
        <w:rPr>
          <w:b/>
        </w:rPr>
      </w:pPr>
      <w:r w:rsidRPr="00FF5E4D">
        <w:rPr>
          <w:b/>
        </w:rPr>
        <w:lastRenderedPageBreak/>
        <w:t>3. Уличное коммунально-бытовое оборудование</w:t>
      </w:r>
    </w:p>
    <w:p w:rsidR="0029021A" w:rsidRPr="00FF5E4D" w:rsidRDefault="0029021A" w:rsidP="0029021A">
      <w:pPr>
        <w:jc w:val="both"/>
      </w:pPr>
      <w:r w:rsidRPr="00FF5E4D">
        <w:t xml:space="preserve">  3.1 Уличное коммунально-бытовое оборудование обычно представлено различными видами мусоросборников - контейнеров и урн. Основными требованиями при выборе того или иного вида коммунально-бытового оборудования могут являться: </w:t>
      </w:r>
      <w:proofErr w:type="spellStart"/>
      <w:r w:rsidRPr="00FF5E4D">
        <w:t>экологичность</w:t>
      </w:r>
      <w:proofErr w:type="spellEnd"/>
      <w:r w:rsidRPr="00FF5E4D">
        <w:t>, безопасность (отсутствие острых углов), удобство в пользовании, легкость очистки, привлекательный внешний вид.</w:t>
      </w:r>
    </w:p>
    <w:p w:rsidR="0029021A" w:rsidRPr="00FF5E4D" w:rsidRDefault="0029021A" w:rsidP="0029021A">
      <w:pPr>
        <w:jc w:val="both"/>
      </w:pPr>
      <w:r w:rsidRPr="00FF5E4D">
        <w:t xml:space="preserve">3.2 Для сбора бытового мусора </w:t>
      </w:r>
      <w:r>
        <w:t xml:space="preserve">можно </w:t>
      </w:r>
      <w:r w:rsidRPr="00FF5E4D">
        <w:t xml:space="preserve">применять малогабаритные (малые) контейнеры (менее </w:t>
      </w:r>
      <w:smartTag w:uri="urn:schemas-microsoft-com:office:smarttags" w:element="metricconverter">
        <w:smartTagPr>
          <w:attr w:name="ProductID" w:val="0,5 куб. м"/>
        </w:smartTagPr>
        <w:r w:rsidRPr="00FF5E4D">
          <w:t>0,5 куб. м</w:t>
        </w:r>
      </w:smartTag>
      <w:r w:rsidRPr="00FF5E4D">
        <w:t>) и (или) урны, устанавливая их у входов: в объекты торговли и общественного питания, другие учреждения общественного назначения, жилые дома. Во всех случаях следует предусматривать расстановку, не мешающую передвижению пешеходов, проезду инвалидных и детских колясок.</w:t>
      </w:r>
    </w:p>
    <w:p w:rsidR="0029021A" w:rsidRDefault="0029021A" w:rsidP="0029021A">
      <w:pPr>
        <w:jc w:val="both"/>
        <w:rPr>
          <w:b/>
        </w:rPr>
      </w:pPr>
      <w:r w:rsidRPr="00FF5E4D">
        <w:rPr>
          <w:b/>
        </w:rPr>
        <w:t>4.Уличное техническое оборудование</w:t>
      </w:r>
    </w:p>
    <w:p w:rsidR="0029021A" w:rsidRPr="00FF5E4D" w:rsidRDefault="0029021A" w:rsidP="0029021A">
      <w:pPr>
        <w:jc w:val="both"/>
      </w:pPr>
      <w:r w:rsidRPr="00FF5E4D">
        <w:t xml:space="preserve"> 4.1</w:t>
      </w:r>
      <w:proofErr w:type="gramStart"/>
      <w:r w:rsidRPr="00FF5E4D">
        <w:t xml:space="preserve"> К</w:t>
      </w:r>
      <w:proofErr w:type="gramEnd"/>
      <w:r w:rsidRPr="00FF5E4D">
        <w:t xml:space="preserve"> уличному техническому оборудованию относятся: укры</w:t>
      </w:r>
      <w:r>
        <w:t>тия таксофонов, почтовые ящики.</w:t>
      </w:r>
    </w:p>
    <w:p w:rsidR="0029021A" w:rsidRPr="00FF5E4D" w:rsidRDefault="0029021A" w:rsidP="0029021A">
      <w:pPr>
        <w:jc w:val="both"/>
        <w:rPr>
          <w:b/>
        </w:rPr>
      </w:pPr>
      <w:r w:rsidRPr="00FF5E4D">
        <w:rPr>
          <w:b/>
        </w:rPr>
        <w:t>5.  Игровое и спортивное оборудование</w:t>
      </w:r>
    </w:p>
    <w:p w:rsidR="0029021A" w:rsidRPr="00FF5E4D" w:rsidRDefault="0029021A" w:rsidP="0029021A">
      <w:pPr>
        <w:jc w:val="both"/>
      </w:pPr>
      <w:r w:rsidRPr="00FF5E4D">
        <w:t xml:space="preserve">     Игровое и спортивное оборудование на территории муниципального образования представлено игровыми, физкультурно-оздоровительными устройствами, сооружениями и (или) их комплексами. При выборе состава игрового и спортивного оборудования для детей и подростков рекомендуется обеспечивать соответствие оборудования анатомо-физиологическим особенностям разных возрастных групп.  </w:t>
      </w:r>
    </w:p>
    <w:p w:rsidR="0029021A" w:rsidRPr="00FF5E4D" w:rsidRDefault="0029021A" w:rsidP="0029021A">
      <w:pPr>
        <w:jc w:val="both"/>
      </w:pPr>
      <w:r w:rsidRPr="00FF5E4D">
        <w:t>5.1.1  Игровое оборудование</w:t>
      </w:r>
    </w:p>
    <w:p w:rsidR="0029021A" w:rsidRPr="00FF5E4D" w:rsidRDefault="0029021A" w:rsidP="0029021A">
      <w:pPr>
        <w:jc w:val="both"/>
      </w:pPr>
      <w:r w:rsidRPr="00FF5E4D">
        <w:t xml:space="preserve">   Игровое оборудование должно соответствовать требованиям санитарно-гигиенических норм, охраны жизни и здоровья ребенка, быть удобным в технической эксплуатации, эстетически привлекательным. Рекомендуется применение модульного оборудования, обеспечивающего вариантность сочетаний элементов.</w:t>
      </w:r>
    </w:p>
    <w:p w:rsidR="0029021A" w:rsidRPr="00FF5E4D" w:rsidRDefault="0029021A" w:rsidP="0029021A">
      <w:pPr>
        <w:jc w:val="both"/>
      </w:pPr>
      <w:r w:rsidRPr="00FF5E4D">
        <w:t>5.1.2 Рекомендуется предусматривать следующие требования к материалу игрового оборудования и условиям его обработки:</w:t>
      </w:r>
    </w:p>
    <w:p w:rsidR="0029021A" w:rsidRPr="00FF5E4D" w:rsidRDefault="0029021A" w:rsidP="0029021A">
      <w:pPr>
        <w:jc w:val="both"/>
      </w:pPr>
      <w:r w:rsidRPr="00FF5E4D">
        <w:t xml:space="preserve">     - деревянное </w:t>
      </w:r>
      <w:proofErr w:type="gramStart"/>
      <w:r w:rsidRPr="00FF5E4D">
        <w:t>оборудование</w:t>
      </w:r>
      <w:proofErr w:type="gramEnd"/>
      <w:r w:rsidRPr="00FF5E4D">
        <w:t xml:space="preserve"> выполненное из твердых пород дерева со специальной обработкой, предотвращающей гниение, усыхание, возгорание, сколы; отполированное, острые углы закруглены;</w:t>
      </w:r>
    </w:p>
    <w:p w:rsidR="0029021A" w:rsidRPr="00FF5E4D" w:rsidRDefault="0029021A" w:rsidP="0029021A">
      <w:pPr>
        <w:jc w:val="both"/>
      </w:pPr>
      <w:r w:rsidRPr="00FF5E4D">
        <w:t xml:space="preserve">     - металл следует применять преимущественно для несущих конструкций оборудования, иметь надежные соединения и соответствующую обработку (влагостойкая покраска, антикоррозийно</w:t>
      </w:r>
      <w:r>
        <w:t xml:space="preserve">е покрытие); </w:t>
      </w:r>
    </w:p>
    <w:p w:rsidR="0029021A" w:rsidRPr="00FF5E4D" w:rsidRDefault="0029021A" w:rsidP="0029021A">
      <w:pPr>
        <w:jc w:val="both"/>
      </w:pPr>
      <w:r w:rsidRPr="00FF5E4D">
        <w:t xml:space="preserve"> 5.2 Спортивное оборудование</w:t>
      </w:r>
    </w:p>
    <w:p w:rsidR="0029021A" w:rsidRPr="00FF5E4D" w:rsidRDefault="0029021A" w:rsidP="0029021A">
      <w:pPr>
        <w:jc w:val="both"/>
      </w:pPr>
      <w:r w:rsidRPr="00FF5E4D">
        <w:t xml:space="preserve">5.2.1 Спортивное оборудование предназначено для всех возрастных групп населения, размещается на спортивных, физкультурных площадках, либо на специально оборудованных пешеходных коммуникациях (тропы здоровья) в составе рекреаций. Спортивное оборудование в виде специальных физкультурных снарядов и тренажеров может быть как заводского изготовления, так и выполненным из бревен и брусьев со специально обработанной </w:t>
      </w:r>
      <w:r w:rsidRPr="00FF5E4D">
        <w:lastRenderedPageBreak/>
        <w:t>поверхностью, исключающей получение травм (отсутствие трещин, сколов и т.п.). При размещении следует руководствоваться каталогами сертифицированного оборудования.</w:t>
      </w:r>
    </w:p>
    <w:p w:rsidR="0029021A" w:rsidRPr="00FF5E4D" w:rsidRDefault="0029021A" w:rsidP="0029021A">
      <w:pPr>
        <w:jc w:val="both"/>
        <w:rPr>
          <w:b/>
        </w:rPr>
      </w:pPr>
      <w:r w:rsidRPr="00FF5E4D">
        <w:rPr>
          <w:b/>
        </w:rPr>
        <w:t>6</w:t>
      </w:r>
      <w:r>
        <w:rPr>
          <w:b/>
        </w:rPr>
        <w:t>.</w:t>
      </w:r>
      <w:r w:rsidRPr="00FF5E4D">
        <w:rPr>
          <w:b/>
        </w:rPr>
        <w:t xml:space="preserve"> Средства наружной рекламы и информации</w:t>
      </w:r>
    </w:p>
    <w:p w:rsidR="0029021A" w:rsidRPr="00FF5E4D" w:rsidRDefault="0029021A" w:rsidP="0029021A">
      <w:pPr>
        <w:jc w:val="both"/>
      </w:pPr>
      <w:r w:rsidRPr="00FF5E4D">
        <w:t xml:space="preserve">   Размещение средств наружной рекламы и информации на территории населенного пункта рекомендуется производить согласно ГОСТ Р 52044.</w:t>
      </w:r>
    </w:p>
    <w:p w:rsidR="0029021A" w:rsidRPr="00FF5E4D" w:rsidRDefault="0029021A" w:rsidP="0029021A">
      <w:pPr>
        <w:jc w:val="both"/>
        <w:rPr>
          <w:b/>
        </w:rPr>
      </w:pPr>
      <w:r w:rsidRPr="00FF5E4D">
        <w:rPr>
          <w:b/>
        </w:rPr>
        <w:t>7. Оформление и оборудование зданий и сооружений</w:t>
      </w:r>
    </w:p>
    <w:p w:rsidR="0029021A" w:rsidRDefault="0029021A" w:rsidP="0029021A">
      <w:pPr>
        <w:jc w:val="both"/>
      </w:pPr>
      <w:r w:rsidRPr="00FF5E4D">
        <w:t xml:space="preserve">       На зданиях и сооружениях населенного пункта рекомендуется предусматривать размещение следующих домовых знаков: указатель наименования улицы, указатель номера дома и квартир, международный символ доступности объекта для инвалидов, </w:t>
      </w:r>
      <w:proofErr w:type="spellStart"/>
      <w:r w:rsidRPr="00FF5E4D">
        <w:t>флагодержатели</w:t>
      </w:r>
      <w:proofErr w:type="spellEnd"/>
      <w:r w:rsidRPr="00FF5E4D">
        <w:t>, памятные доски, состав домовых знаков на конкретном здании и условия их размещения рекомендуется определять функциональным назначением и местоположением зданий от</w:t>
      </w:r>
      <w:r>
        <w:t>носительно улично-дорожной сети собственниками домовладений.</w:t>
      </w:r>
    </w:p>
    <w:p w:rsidR="0029021A" w:rsidRPr="00FF5E4D" w:rsidRDefault="0029021A" w:rsidP="0029021A">
      <w:pPr>
        <w:jc w:val="both"/>
        <w:rPr>
          <w:b/>
        </w:rPr>
      </w:pPr>
      <w:r w:rsidRPr="00FF5E4D">
        <w:rPr>
          <w:b/>
        </w:rPr>
        <w:t>8.  Площадки</w:t>
      </w:r>
    </w:p>
    <w:p w:rsidR="0029021A" w:rsidRPr="00FF5E4D" w:rsidRDefault="0029021A" w:rsidP="0029021A">
      <w:pPr>
        <w:jc w:val="both"/>
      </w:pPr>
      <w:r w:rsidRPr="00FF5E4D">
        <w:t xml:space="preserve">   На территории населенного пункта рекомендуется проектировать следующие виды площадок: для игр детей, отдыха взрослых, занятий спортом,  </w:t>
      </w:r>
    </w:p>
    <w:p w:rsidR="0029021A" w:rsidRPr="00FF5E4D" w:rsidRDefault="0029021A" w:rsidP="0029021A">
      <w:pPr>
        <w:jc w:val="both"/>
      </w:pPr>
      <w:r w:rsidRPr="00FF5E4D">
        <w:t>8.1 Детские площадки</w:t>
      </w:r>
    </w:p>
    <w:p w:rsidR="0029021A" w:rsidRPr="00FF5E4D" w:rsidRDefault="0029021A" w:rsidP="0029021A">
      <w:pPr>
        <w:jc w:val="both"/>
      </w:pPr>
      <w:r w:rsidRPr="00FF5E4D">
        <w:t xml:space="preserve">  8.1.1 Детские площадки обычно предназначены для игр и активного отдыха детей разных возрастов: </w:t>
      </w:r>
      <w:proofErr w:type="spellStart"/>
      <w:r w:rsidRPr="00FF5E4D">
        <w:t>преддошкольного</w:t>
      </w:r>
      <w:proofErr w:type="spellEnd"/>
      <w:r w:rsidRPr="00FF5E4D">
        <w:t xml:space="preserve"> (до 3 лет), дошкольного (до 7 лет), младшего и среднего школьного возраста (7 - 12 лет).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интересам. </w:t>
      </w:r>
    </w:p>
    <w:p w:rsidR="0029021A" w:rsidRPr="00FF5E4D" w:rsidRDefault="0029021A" w:rsidP="0029021A">
      <w:pPr>
        <w:jc w:val="both"/>
      </w:pPr>
      <w:r w:rsidRPr="00FF5E4D">
        <w:t xml:space="preserve">8.1.2 Расстояние от окон жилых домов и общественных зданий до границ детских площадок дошкольного возраста рекомендуется принимать не менее </w:t>
      </w:r>
      <w:smartTag w:uri="urn:schemas-microsoft-com:office:smarttags" w:element="metricconverter">
        <w:smartTagPr>
          <w:attr w:name="ProductID" w:val="10 м"/>
        </w:smartTagPr>
        <w:r w:rsidRPr="00FF5E4D">
          <w:t>10 м</w:t>
        </w:r>
      </w:smartTag>
      <w:r w:rsidRPr="00FF5E4D">
        <w:t xml:space="preserve">, младшего и среднего школьного возраста - не менее </w:t>
      </w:r>
      <w:smartTag w:uri="urn:schemas-microsoft-com:office:smarttags" w:element="metricconverter">
        <w:smartTagPr>
          <w:attr w:name="ProductID" w:val="20 м"/>
        </w:smartTagPr>
        <w:r w:rsidRPr="00FF5E4D">
          <w:t>20 м</w:t>
        </w:r>
      </w:smartTag>
      <w:r w:rsidRPr="00FF5E4D">
        <w:t xml:space="preserve">, комплексных игровых площадок - не менее </w:t>
      </w:r>
      <w:smartTag w:uri="urn:schemas-microsoft-com:office:smarttags" w:element="metricconverter">
        <w:smartTagPr>
          <w:attr w:name="ProductID" w:val="40 м"/>
        </w:smartTagPr>
        <w:r w:rsidRPr="00FF5E4D">
          <w:t>40 м</w:t>
        </w:r>
      </w:smartTag>
      <w:r w:rsidRPr="00FF5E4D">
        <w:t xml:space="preserve">, спортивно-игровых комплексов - не менее </w:t>
      </w:r>
      <w:smartTag w:uri="urn:schemas-microsoft-com:office:smarttags" w:element="metricconverter">
        <w:smartTagPr>
          <w:attr w:name="ProductID" w:val="100 м"/>
        </w:smartTagPr>
        <w:r w:rsidRPr="00FF5E4D">
          <w:t>100 м</w:t>
        </w:r>
      </w:smartTag>
      <w:r w:rsidRPr="00FF5E4D">
        <w:t xml:space="preserve">. Детские площадки для дошкольного и </w:t>
      </w:r>
      <w:proofErr w:type="spellStart"/>
      <w:r w:rsidRPr="00FF5E4D">
        <w:t>преддошкольного</w:t>
      </w:r>
      <w:proofErr w:type="spellEnd"/>
      <w:r w:rsidRPr="00FF5E4D">
        <w:t xml:space="preserve"> возраста рекомендуется размещать на участке жилой застройки, </w:t>
      </w:r>
    </w:p>
    <w:p w:rsidR="0029021A" w:rsidRPr="00FF5E4D" w:rsidRDefault="0029021A" w:rsidP="0029021A">
      <w:pPr>
        <w:jc w:val="both"/>
      </w:pPr>
      <w:r w:rsidRPr="00FF5E4D">
        <w:t xml:space="preserve">8.1.3 Оптимальный размер игровых площадок рекомендуется устанавливать для детей дошкольного возраста - 70 - </w:t>
      </w:r>
      <w:smartTag w:uri="urn:schemas-microsoft-com:office:smarttags" w:element="metricconverter">
        <w:smartTagPr>
          <w:attr w:name="ProductID" w:val="150 кв. м"/>
        </w:smartTagPr>
        <w:r w:rsidRPr="00FF5E4D">
          <w:t>150 кв. м</w:t>
        </w:r>
      </w:smartTag>
      <w:r w:rsidRPr="00FF5E4D">
        <w:t xml:space="preserve">, школьного возраста - 100 - </w:t>
      </w:r>
      <w:smartTag w:uri="urn:schemas-microsoft-com:office:smarttags" w:element="metricconverter">
        <w:smartTagPr>
          <w:attr w:name="ProductID" w:val="300 кв. м"/>
        </w:smartTagPr>
        <w:r w:rsidRPr="00FF5E4D">
          <w:t>300 кв. м</w:t>
        </w:r>
      </w:smartTag>
      <w:r w:rsidRPr="00FF5E4D">
        <w:t xml:space="preserve">, комплексных игровых площадок - 900 - </w:t>
      </w:r>
      <w:smartTag w:uri="urn:schemas-microsoft-com:office:smarttags" w:element="metricconverter">
        <w:smartTagPr>
          <w:attr w:name="ProductID" w:val="1600 кв. м"/>
        </w:smartTagPr>
        <w:r w:rsidRPr="00FF5E4D">
          <w:t>1600 кв. м</w:t>
        </w:r>
      </w:smartTag>
      <w:r w:rsidRPr="00FF5E4D">
        <w:t xml:space="preserve">. При этом возможно объединение площадок дошкольного возраста с площадками отдыха взрослых (размер площадки - не менее </w:t>
      </w:r>
      <w:smartTag w:uri="urn:schemas-microsoft-com:office:smarttags" w:element="metricconverter">
        <w:smartTagPr>
          <w:attr w:name="ProductID" w:val="150 кв. м"/>
        </w:smartTagPr>
        <w:r w:rsidRPr="00FF5E4D">
          <w:t>150 кв. м</w:t>
        </w:r>
      </w:smartTag>
      <w:r w:rsidRPr="00FF5E4D">
        <w:t>). Соседствующие детские и взрослые площадки рекомендуется разделять густыми зелеными посадками и (или) декоративными стенками.</w:t>
      </w:r>
    </w:p>
    <w:p w:rsidR="0029021A" w:rsidRPr="00FF5E4D" w:rsidRDefault="0029021A" w:rsidP="0029021A">
      <w:pPr>
        <w:jc w:val="both"/>
      </w:pPr>
      <w:r w:rsidRPr="00FF5E4D">
        <w:t>8.1.4 При реконструкции детских площадок во избежание травматизма рекомендуется предотвращать наличие на территории площадки выступающих корней или нависающих низких веток, остатков старого, срезанного оборудования (стойки, фундаменты), находящихся над поверхностью земли, незаглубленных в землю металлических перемычек (как правило, у турников и качелей). При реконструкции прилегающих территорий детские площадки следует изолировать от мест ведения работ и складирования строительных материалов.</w:t>
      </w:r>
    </w:p>
    <w:p w:rsidR="0029021A" w:rsidRPr="00FF5E4D" w:rsidRDefault="0029021A" w:rsidP="0029021A">
      <w:pPr>
        <w:jc w:val="both"/>
      </w:pPr>
      <w:r w:rsidRPr="00FF5E4D">
        <w:lastRenderedPageBreak/>
        <w:t>8.1.5 Обязательный перечень элементов благоустройства территории на детской площадке обычно включает: мягкие виды покрытия, элементы сопряжения поверхности площадки с газоном, озеленение, игровое оборудование, скамьи и урны, осветительное оборудование.</w:t>
      </w:r>
    </w:p>
    <w:p w:rsidR="0029021A" w:rsidRPr="00FF5E4D" w:rsidRDefault="0029021A" w:rsidP="0029021A">
      <w:pPr>
        <w:jc w:val="both"/>
      </w:pPr>
      <w:r w:rsidRPr="00FF5E4D">
        <w:t xml:space="preserve">8.1.6 Мягкие виды покрытия (песчаное, уплотненное песчаное на грунтовом </w:t>
      </w:r>
      <w:r>
        <w:t>основании или гравийной крошке</w:t>
      </w:r>
      <w:r w:rsidRPr="00FF5E4D">
        <w:t>) рекомендуется предусматривать на детской площадке в местах расположения игрового оборудования и других, связанных с возможностью падения детей. Места установки скамеек рекомендуется оборудовать твердыми видами покрытия или фундаментом согласно пункту 2.6.4.1 настоящих Методических рекомендаций. При травяном покрытии площадок рекомендуется предусматривать пешеходные дорожки к оборудованию с твердым, мягким или комбинированным видами покрытия.</w:t>
      </w:r>
    </w:p>
    <w:p w:rsidR="0029021A" w:rsidRPr="00FF5E4D" w:rsidRDefault="0029021A" w:rsidP="0029021A">
      <w:pPr>
        <w:jc w:val="both"/>
      </w:pPr>
      <w:r w:rsidRPr="00FF5E4D">
        <w:t>8.1.7 Детские площадки рекомендуется озеленять посадками де</w:t>
      </w:r>
      <w:r>
        <w:t>ревьев и кустарника</w:t>
      </w:r>
      <w:r w:rsidRPr="00FF5E4D">
        <w:t>. На площадках дошкольного возраста рекомендуется не допускать применение видов растений с колючками. На всех видах детских площадок рекомендуется не допускать применение растений с ядовитыми плодами.</w:t>
      </w:r>
    </w:p>
    <w:p w:rsidR="0029021A" w:rsidRPr="00FF5E4D" w:rsidRDefault="0029021A" w:rsidP="0029021A">
      <w:pPr>
        <w:jc w:val="both"/>
      </w:pPr>
      <w:r w:rsidRPr="00FF5E4D">
        <w:t xml:space="preserve">8.1.8 Осветительное оборудование обычно должно функционировать в режиме освещения территории, на которой расположена площадка. Рекомендуется не допускать размещение осветительного оборудования на высоте менее </w:t>
      </w:r>
      <w:smartTag w:uri="urn:schemas-microsoft-com:office:smarttags" w:element="metricconverter">
        <w:smartTagPr>
          <w:attr w:name="ProductID" w:val="2,5 м"/>
        </w:smartTagPr>
        <w:r w:rsidRPr="00FF5E4D">
          <w:t>2,5 м</w:t>
        </w:r>
      </w:smartTag>
      <w:r w:rsidRPr="00FF5E4D">
        <w:t>.</w:t>
      </w:r>
    </w:p>
    <w:p w:rsidR="0029021A" w:rsidRPr="006C56AC" w:rsidRDefault="0029021A" w:rsidP="0029021A">
      <w:pPr>
        <w:jc w:val="both"/>
        <w:rPr>
          <w:b/>
        </w:rPr>
      </w:pPr>
      <w:r w:rsidRPr="006C56AC">
        <w:rPr>
          <w:b/>
        </w:rPr>
        <w:t>8.2  Спортивные площадки</w:t>
      </w:r>
    </w:p>
    <w:p w:rsidR="0029021A" w:rsidRPr="00FF5E4D" w:rsidRDefault="0029021A" w:rsidP="0029021A">
      <w:pPr>
        <w:jc w:val="both"/>
      </w:pPr>
      <w:r w:rsidRPr="00FF5E4D">
        <w:t>8.2.1 Спортивные площадки, предназначены для занятий физкультурой и спортом всех возрастных групп населения, их рекомендуется проектировать в составе территорий жилого и рекреационного назначения, участков спортивных сооружений, участков общеобразовательных школ. Проектирование спортивных площадок рекомендуется вести в зависимости от вида специализации площадки. Расстояние от границы площадки до мест хранения легковых автомобилей следует принимать согласно СанПиН 2.2.1/2.1.1.1200.</w:t>
      </w:r>
    </w:p>
    <w:p w:rsidR="0029021A" w:rsidRPr="00FF5E4D" w:rsidRDefault="0029021A" w:rsidP="0029021A">
      <w:pPr>
        <w:jc w:val="both"/>
      </w:pPr>
      <w:r w:rsidRPr="00FF5E4D">
        <w:t xml:space="preserve">8.2.2  Размещение и проектирование благоустройства спортивного ядра на территории участков общеобразовательных школ рекомендуется вести с учетом обслуживания населения прилегающей жилой застройки. Минимальное расстояние от границ спортплощадок до окон жилых домов рекомендуется принимать от 20 до </w:t>
      </w:r>
      <w:smartTag w:uri="urn:schemas-microsoft-com:office:smarttags" w:element="metricconverter">
        <w:smartTagPr>
          <w:attr w:name="ProductID" w:val="40 м"/>
        </w:smartTagPr>
        <w:r w:rsidRPr="00FF5E4D">
          <w:t>40 м</w:t>
        </w:r>
      </w:smartTag>
      <w:r w:rsidRPr="00FF5E4D">
        <w:t xml:space="preserve"> в зависимости от шумовых характеристик площадки. Комплексные физкультурно-спортивные площадки для детей дошкольного возраста (на 75 детей) рекомендуется устанавливать площадью не менее </w:t>
      </w:r>
      <w:smartTag w:uri="urn:schemas-microsoft-com:office:smarttags" w:element="metricconverter">
        <w:smartTagPr>
          <w:attr w:name="ProductID" w:val="150 кв. м"/>
        </w:smartTagPr>
        <w:r w:rsidRPr="00FF5E4D">
          <w:t>150 кв. м</w:t>
        </w:r>
      </w:smartTag>
      <w:r w:rsidRPr="00FF5E4D">
        <w:t xml:space="preserve">, школьного возраста (100 детей) - не менее </w:t>
      </w:r>
      <w:smartTag w:uri="urn:schemas-microsoft-com:office:smarttags" w:element="metricconverter">
        <w:smartTagPr>
          <w:attr w:name="ProductID" w:val="250 кв. м"/>
        </w:smartTagPr>
        <w:r w:rsidRPr="00FF5E4D">
          <w:t>250 кв. м</w:t>
        </w:r>
      </w:smartTag>
      <w:r w:rsidRPr="00FF5E4D">
        <w:t>.</w:t>
      </w:r>
    </w:p>
    <w:p w:rsidR="0029021A" w:rsidRPr="00FF5E4D" w:rsidRDefault="0029021A" w:rsidP="0029021A">
      <w:pPr>
        <w:jc w:val="both"/>
      </w:pPr>
      <w:r w:rsidRPr="00FF5E4D">
        <w:t>8.2.3 Обязательный перечень элементов благоустройства территории на спортивной площадке включает: мягкие или газонные виды покрытия, спортивное оборудование. Рекомендуется озеленение и ограждение площадки.</w:t>
      </w:r>
    </w:p>
    <w:p w:rsidR="0029021A" w:rsidRPr="00FF5E4D" w:rsidRDefault="0029021A" w:rsidP="0029021A">
      <w:pPr>
        <w:jc w:val="both"/>
        <w:rPr>
          <w:b/>
        </w:rPr>
      </w:pPr>
      <w:r w:rsidRPr="00FF5E4D">
        <w:rPr>
          <w:b/>
        </w:rPr>
        <w:t xml:space="preserve"> 9</w:t>
      </w:r>
      <w:r>
        <w:rPr>
          <w:b/>
        </w:rPr>
        <w:t>.</w:t>
      </w:r>
      <w:r w:rsidRPr="00FF5E4D">
        <w:rPr>
          <w:b/>
        </w:rPr>
        <w:t xml:space="preserve"> Участки жилой застройки</w:t>
      </w:r>
      <w:r>
        <w:rPr>
          <w:b/>
        </w:rPr>
        <w:t>.</w:t>
      </w:r>
    </w:p>
    <w:p w:rsidR="0029021A" w:rsidRPr="00FF5E4D" w:rsidRDefault="0029021A" w:rsidP="0029021A">
      <w:pPr>
        <w:jc w:val="both"/>
      </w:pPr>
      <w:r w:rsidRPr="00FF5E4D">
        <w:t xml:space="preserve">   Проектирование благоустройства участков жилой застройки рекомендуется производить с учетом коллективного или индивидуального характера пользования придомовой территорией. Кроме того, необходимо учитывать особенности благоустройства участков жилой застройки при их размещении в составе исторической застройки, на территориях высокой плотности застройки.</w:t>
      </w:r>
    </w:p>
    <w:p w:rsidR="0029021A" w:rsidRPr="00FF5E4D" w:rsidRDefault="0029021A" w:rsidP="0029021A">
      <w:pPr>
        <w:jc w:val="both"/>
        <w:rPr>
          <w:b/>
        </w:rPr>
      </w:pPr>
    </w:p>
    <w:p w:rsidR="0029021A" w:rsidRPr="00FF5E4D" w:rsidRDefault="0029021A" w:rsidP="0029021A">
      <w:pPr>
        <w:jc w:val="both"/>
      </w:pPr>
      <w:r w:rsidRPr="00FF5E4D">
        <w:rPr>
          <w:b/>
        </w:rPr>
        <w:lastRenderedPageBreak/>
        <w:t>10. Участки детских садов и школ</w:t>
      </w:r>
      <w:r>
        <w:rPr>
          <w:b/>
        </w:rPr>
        <w:t>.</w:t>
      </w:r>
    </w:p>
    <w:p w:rsidR="0029021A" w:rsidRPr="00FF5E4D" w:rsidRDefault="0029021A" w:rsidP="0029021A">
      <w:pPr>
        <w:jc w:val="both"/>
      </w:pPr>
      <w:r w:rsidRPr="00FF5E4D">
        <w:t xml:space="preserve">10.1 На территории участков детских садов и школ рекомендуется предусматривать: транспортный проезд (проезды), пешеходные коммуникации (основные, второстепенные), площадки при входах (главные, хозяйственные), площадки для игр детей, занятия спортом (на участках школ - </w:t>
      </w:r>
      <w:proofErr w:type="spellStart"/>
      <w:r w:rsidRPr="00FF5E4D">
        <w:t>спортядро</w:t>
      </w:r>
      <w:proofErr w:type="spellEnd"/>
      <w:r w:rsidRPr="00FF5E4D">
        <w:t>), озелененные и другие территории и сооружения.</w:t>
      </w:r>
    </w:p>
    <w:p w:rsidR="0029021A" w:rsidRPr="00FF5E4D" w:rsidRDefault="0029021A" w:rsidP="0029021A">
      <w:pPr>
        <w:jc w:val="both"/>
      </w:pPr>
      <w:r w:rsidRPr="00FF5E4D">
        <w:t>10.2 О</w:t>
      </w:r>
      <w:r>
        <w:t>б</w:t>
      </w:r>
      <w:r w:rsidRPr="00FF5E4D">
        <w:t>язательный перечень элементов благоустройства на территории детского сада и школы включает: твердые виды покрытия проездов, основных пешеходных коммуникаций, площадок (кроме детских игровых), элементы сопряжения поверхностей, озеленение, ограждение, оборудование площадок, скамьи, урны, осветительное оборудование, носители информационного оформления.</w:t>
      </w:r>
    </w:p>
    <w:p w:rsidR="0029021A" w:rsidRPr="00FF5E4D" w:rsidRDefault="0029021A" w:rsidP="0029021A">
      <w:pPr>
        <w:jc w:val="both"/>
      </w:pPr>
      <w:r w:rsidRPr="00FF5E4D">
        <w:t>10.3 При озеленении территории детских садов и школ рекомендуется не допускать применение растений с ядовитыми плодами.</w:t>
      </w:r>
    </w:p>
    <w:p w:rsidR="0029021A" w:rsidRPr="00FF5E4D" w:rsidRDefault="0029021A" w:rsidP="0029021A">
      <w:pPr>
        <w:jc w:val="both"/>
        <w:rPr>
          <w:b/>
        </w:rPr>
      </w:pPr>
      <w:r w:rsidRPr="00FF5E4D">
        <w:rPr>
          <w:b/>
        </w:rPr>
        <w:t>11. Улицы и дороги</w:t>
      </w:r>
      <w:r>
        <w:rPr>
          <w:b/>
        </w:rPr>
        <w:t>.</w:t>
      </w:r>
    </w:p>
    <w:p w:rsidR="0029021A" w:rsidRPr="00FF5E4D" w:rsidRDefault="0029021A" w:rsidP="0029021A">
      <w:pPr>
        <w:jc w:val="both"/>
      </w:pPr>
      <w:r w:rsidRPr="00FF5E4D">
        <w:t xml:space="preserve">  11.1 Улицы и дороги на территории населенного пункта по назначению и транспортным характеристика</w:t>
      </w:r>
      <w:r>
        <w:t xml:space="preserve">м обычно подразделяются на </w:t>
      </w:r>
      <w:r w:rsidRPr="00FF5E4D">
        <w:t>у</w:t>
      </w:r>
      <w:r>
        <w:t>лицы и дороги местного значения и дороги регионального значения.</w:t>
      </w:r>
    </w:p>
    <w:p w:rsidR="0029021A" w:rsidRPr="00FF5E4D" w:rsidRDefault="0029021A" w:rsidP="0029021A">
      <w:pPr>
        <w:jc w:val="both"/>
      </w:pPr>
      <w:r w:rsidRPr="00FF5E4D">
        <w:t>11.2</w:t>
      </w:r>
      <w:proofErr w:type="gramStart"/>
      <w:r w:rsidRPr="00FF5E4D">
        <w:t xml:space="preserve">  К</w:t>
      </w:r>
      <w:proofErr w:type="gramEnd"/>
      <w:r w:rsidRPr="00FF5E4D">
        <w:t>ак правило, обязательный перечень элементов благоустройства на территории улиц и дорог включает: твердые виды покрытия дорожного полотна</w:t>
      </w:r>
      <w:r>
        <w:t xml:space="preserve">, </w:t>
      </w:r>
      <w:proofErr w:type="spellStart"/>
      <w:r>
        <w:t>ностители</w:t>
      </w:r>
      <w:proofErr w:type="spellEnd"/>
      <w:r>
        <w:t xml:space="preserve"> информации дорожного движения (дорожные знаки</w:t>
      </w:r>
      <w:r w:rsidRPr="00FF5E4D">
        <w:t>).</w:t>
      </w:r>
    </w:p>
    <w:p w:rsidR="0029021A" w:rsidRPr="00D55C69" w:rsidRDefault="0029021A" w:rsidP="0029021A">
      <w:pPr>
        <w:jc w:val="both"/>
      </w:pPr>
      <w:r w:rsidRPr="00FF5E4D">
        <w:rPr>
          <w:b/>
        </w:rPr>
        <w:t xml:space="preserve">Раздел 2.  </w:t>
      </w:r>
    </w:p>
    <w:p w:rsidR="0029021A" w:rsidRPr="00FF5E4D" w:rsidRDefault="0029021A" w:rsidP="0029021A">
      <w:pPr>
        <w:jc w:val="both"/>
        <w:rPr>
          <w:b/>
        </w:rPr>
      </w:pPr>
      <w:r w:rsidRPr="00FF5E4D">
        <w:rPr>
          <w:b/>
        </w:rPr>
        <w:t>1.  Общие положения</w:t>
      </w:r>
    </w:p>
    <w:p w:rsidR="0029021A" w:rsidRPr="00FF5E4D" w:rsidRDefault="0029021A" w:rsidP="0029021A">
      <w:pPr>
        <w:jc w:val="both"/>
      </w:pPr>
      <w:r w:rsidRPr="00FF5E4D">
        <w:t xml:space="preserve">1.1 Правила эксплуатации объектов благоустройства принимаются органом местного самоуправления (далее - Правила эксплуатации). </w:t>
      </w:r>
    </w:p>
    <w:p w:rsidR="0029021A" w:rsidRPr="00FF5E4D" w:rsidRDefault="0029021A" w:rsidP="0029021A">
      <w:pPr>
        <w:jc w:val="both"/>
      </w:pPr>
      <w:r w:rsidRPr="00FF5E4D">
        <w:t>1.2 В состав правил эксплуатации объектов благоустройства рекомендуется включать следующие разделы (подразделы): уборка территории, порядок содержания элементов благоустройства, работы по озеленению территорий и содержанию зеленых насаждений, содержание и эксплуатация дорог, освещение территории, проведения работ при строительстве, ремонте и реконструкции коммуникаций, со</w:t>
      </w:r>
      <w:r>
        <w:t xml:space="preserve">держание животных, </w:t>
      </w:r>
      <w:r w:rsidRPr="00FF5E4D">
        <w:t xml:space="preserve"> праздничное оформление населенного пункта, основные положения о контроле за эксплуатацией объектов благоустройства.</w:t>
      </w:r>
    </w:p>
    <w:p w:rsidR="0029021A" w:rsidRPr="00FF5E4D" w:rsidRDefault="0029021A" w:rsidP="0029021A">
      <w:pPr>
        <w:jc w:val="both"/>
        <w:rPr>
          <w:b/>
        </w:rPr>
      </w:pPr>
      <w:r w:rsidRPr="00FF5E4D">
        <w:rPr>
          <w:b/>
        </w:rPr>
        <w:t>2. Уборка территории</w:t>
      </w:r>
    </w:p>
    <w:p w:rsidR="0029021A" w:rsidRPr="00FF5E4D" w:rsidRDefault="0029021A" w:rsidP="0029021A">
      <w:pPr>
        <w:jc w:val="both"/>
      </w:pPr>
      <w:r w:rsidRPr="00FF5E4D">
        <w:t xml:space="preserve">  2.1 Физических и юридических лиц, независимо от их организационно-правовых форм, следует обязывать обеспечивать своевременную и качественную очистку и уборку принадлежащих им на праве собственности или ином вещном праве земельных у</w:t>
      </w:r>
      <w:r>
        <w:t>частков</w:t>
      </w:r>
      <w:r w:rsidRPr="00FF5E4D">
        <w:t xml:space="preserve"> в соответствии с действующим законодательством, и порядком сбора, вывоза и утилизации отходов производства и потребления, утверждаемых органом местного самоуправления.</w:t>
      </w:r>
    </w:p>
    <w:p w:rsidR="0029021A" w:rsidRPr="00FF5E4D" w:rsidRDefault="0029021A" w:rsidP="0029021A">
      <w:pPr>
        <w:jc w:val="both"/>
      </w:pPr>
      <w:r w:rsidRPr="00FF5E4D">
        <w:t xml:space="preserve">Организация уборки иных территорий осуществляется органами местного самоуправления в пределах средств, </w:t>
      </w:r>
      <w:r>
        <w:t>предусмотренных на эти цели</w:t>
      </w:r>
      <w:r w:rsidRPr="00FF5E4D">
        <w:t>.</w:t>
      </w:r>
    </w:p>
    <w:p w:rsidR="0029021A" w:rsidRPr="00FF5E4D" w:rsidRDefault="0029021A" w:rsidP="0029021A">
      <w:pPr>
        <w:jc w:val="both"/>
      </w:pPr>
      <w:r>
        <w:lastRenderedPageBreak/>
        <w:t xml:space="preserve">2.2. </w:t>
      </w:r>
      <w:r w:rsidRPr="00FF5E4D">
        <w:t>На территории муниципального образования запрещается накапливать и размещать отходы производства и потребления в несанкционированных местах.</w:t>
      </w:r>
    </w:p>
    <w:p w:rsidR="0029021A" w:rsidRPr="00FF5E4D" w:rsidRDefault="0029021A" w:rsidP="0029021A">
      <w:pPr>
        <w:jc w:val="both"/>
      </w:pPr>
      <w:r w:rsidRPr="00FF5E4D">
        <w:t>Лиц, разместивших отходы производства и потребления в несанкционированных местах, обязывать за свой счет производить уборку и очистку данной территории, а при необходимости - рекультивацию земельного участка.</w:t>
      </w:r>
    </w:p>
    <w:p w:rsidR="0029021A" w:rsidRDefault="0029021A" w:rsidP="0029021A">
      <w:pPr>
        <w:jc w:val="both"/>
      </w:pPr>
      <w:r w:rsidRPr="00FF5E4D">
        <w:t xml:space="preserve">В случае невозможности установления лиц, разместивших отходы производства и потребления на несанкционированных свалках, удаление отходов производства и потребления и рекультивацию территорий свалок производить за счет лиц, обязанных обеспечивать уборку данной территорий </w:t>
      </w:r>
    </w:p>
    <w:p w:rsidR="0029021A" w:rsidRPr="00FF5E4D" w:rsidRDefault="0029021A" w:rsidP="0029021A">
      <w:pPr>
        <w:jc w:val="both"/>
      </w:pPr>
      <w:r>
        <w:t>2.3</w:t>
      </w:r>
      <w:r w:rsidRPr="00FF5E4D">
        <w:t>. Сбор и вывоз отходов производства и потребления рекомендуется осуществлять по контейнерной или бестарной системе в установленном порядке.</w:t>
      </w:r>
    </w:p>
    <w:p w:rsidR="0029021A" w:rsidRPr="00FF5E4D" w:rsidRDefault="0029021A" w:rsidP="0029021A">
      <w:pPr>
        <w:jc w:val="both"/>
      </w:pPr>
      <w:r>
        <w:t>2.4</w:t>
      </w:r>
      <w:r w:rsidRPr="00FF5E4D">
        <w:t>. На территории общего пользования муниципального образования рекомендуется ввести запрет на сжигание отходов производства и потребления.</w:t>
      </w:r>
    </w:p>
    <w:p w:rsidR="0029021A" w:rsidRPr="00FF5E4D" w:rsidRDefault="0029021A" w:rsidP="0029021A">
      <w:pPr>
        <w:jc w:val="both"/>
      </w:pPr>
      <w:r>
        <w:t>2.5</w:t>
      </w:r>
      <w:r w:rsidRPr="00FF5E4D">
        <w:t>. Организацию уборки территорий муниципального образования рекомендуется осуществлять на основании использования показателей нормативных объемов образования отходов у их производителей.</w:t>
      </w:r>
    </w:p>
    <w:p w:rsidR="0029021A" w:rsidRPr="00FF5E4D" w:rsidRDefault="0029021A" w:rsidP="0029021A">
      <w:pPr>
        <w:jc w:val="both"/>
      </w:pPr>
      <w:r>
        <w:t>2.6</w:t>
      </w:r>
      <w:r w:rsidRPr="00FF5E4D">
        <w:t>. Вывоз бытовых отходов производства и потребления из жилых домов, организаций торговли и общественного питания, культуры, детских и лечебных заведений рекомендуется осуществлять указанным организациям и домовладельцам, а также иным производителям отходов производства и потребления самостоятельно либо на основании договоров</w:t>
      </w:r>
      <w:r>
        <w:t xml:space="preserve"> на вывоз </w:t>
      </w:r>
      <w:r w:rsidRPr="008F39B9">
        <w:rPr>
          <w:u w:val="single"/>
        </w:rPr>
        <w:t>ТКО</w:t>
      </w:r>
      <w:proofErr w:type="gramStart"/>
      <w:r w:rsidRPr="008F39B9">
        <w:rPr>
          <w:u w:val="single"/>
        </w:rPr>
        <w:t xml:space="preserve"> .</w:t>
      </w:r>
      <w:proofErr w:type="gramEnd"/>
    </w:p>
    <w:p w:rsidR="0029021A" w:rsidRPr="00FF5E4D" w:rsidRDefault="0029021A" w:rsidP="0029021A">
      <w:pPr>
        <w:jc w:val="both"/>
      </w:pPr>
      <w:r w:rsidRPr="00FF5E4D">
        <w:t>Вывоз отходов, образовавшихся во время ремонта, рекомендуется осуществлять в специально отведенные для этого места лицам, производившим этот ремонт, самостоятельно.</w:t>
      </w:r>
    </w:p>
    <w:p w:rsidR="0029021A" w:rsidRPr="00FF5E4D" w:rsidRDefault="0029021A" w:rsidP="0029021A">
      <w:pPr>
        <w:jc w:val="both"/>
      </w:pPr>
      <w:r w:rsidRPr="00FF5E4D">
        <w:t>Рекомендуется ввести запрет на складирование отходов, образовавшихся во время ремонта, в места временного хранения отходов.</w:t>
      </w:r>
    </w:p>
    <w:p w:rsidR="0029021A" w:rsidRPr="00FF5E4D" w:rsidRDefault="0029021A" w:rsidP="0029021A">
      <w:pPr>
        <w:jc w:val="both"/>
      </w:pPr>
      <w:r>
        <w:t>2.7</w:t>
      </w:r>
      <w:r w:rsidRPr="00FF5E4D">
        <w:t>. Для сбора отходов производства и потребления физических и юридических лиц,  рекомендуется организовать места временного хранения отходов и осуществлять его уборку и техническое обслуживание.</w:t>
      </w:r>
    </w:p>
    <w:p w:rsidR="0029021A" w:rsidRPr="00FF5E4D" w:rsidRDefault="0029021A" w:rsidP="0029021A">
      <w:pPr>
        <w:jc w:val="both"/>
      </w:pPr>
      <w:r w:rsidRPr="00FF5E4D">
        <w:t>Разрешение на размещение мест временного хранения отходов дает орган местного самоуправления.</w:t>
      </w:r>
    </w:p>
    <w:p w:rsidR="0029021A" w:rsidRPr="00FF5E4D" w:rsidRDefault="0029021A" w:rsidP="0029021A">
      <w:pPr>
        <w:jc w:val="both"/>
      </w:pPr>
      <w:r>
        <w:t>2.8</w:t>
      </w:r>
      <w:r w:rsidRPr="00FF5E4D">
        <w:t>. В случае если производитель отходов, осуществляющий свою бытовую и хозяйственную деятельность на земельном участке, в жилом или нежилом помещении на основании договора аренды или иного соглашения с собственником, не организовал сбор, вывоз и утилизацию отходов самостоятельно, обязанности по сбору, вывозу и утилизации отходов данного производителя отходов следует возлагать на собственника вышеперечисленных объектов недвижимости, ответственного за уборку территорий в соответствии с разделом 8 настоящих Методических рекомендаций.</w:t>
      </w:r>
    </w:p>
    <w:p w:rsidR="0029021A" w:rsidRPr="00FF5E4D" w:rsidRDefault="0029021A" w:rsidP="0029021A">
      <w:pPr>
        <w:jc w:val="both"/>
      </w:pPr>
      <w:r>
        <w:t>2.9</w:t>
      </w:r>
      <w:r w:rsidRPr="00FF5E4D">
        <w:t>. Вывоз отходов следует осуществлять способами, исключающими возможность их потери при перевозке, создания аварийной ситуации, причинения транспортируемыми отходами вреда здоровью людей и окружающей среде.</w:t>
      </w:r>
    </w:p>
    <w:p w:rsidR="0029021A" w:rsidRPr="00FF5E4D" w:rsidRDefault="0029021A" w:rsidP="0029021A">
      <w:pPr>
        <w:jc w:val="both"/>
      </w:pPr>
      <w:r w:rsidRPr="00FF5E4D">
        <w:lastRenderedPageBreak/>
        <w:t>Вывоз опасных отходов следует осуществлять организациям, имеющим лицензию, в соответствии с требованиями законодательства Российской Федерации.</w:t>
      </w:r>
    </w:p>
    <w:p w:rsidR="0029021A" w:rsidRPr="00FF5E4D" w:rsidRDefault="0029021A" w:rsidP="0029021A">
      <w:pPr>
        <w:jc w:val="both"/>
      </w:pPr>
      <w:r w:rsidRPr="00FF5E4D">
        <w:t>Границу прилегающих территорий рекомендуется определять:</w:t>
      </w:r>
    </w:p>
    <w:p w:rsidR="0029021A" w:rsidRPr="00FF5E4D" w:rsidRDefault="0029021A" w:rsidP="0029021A">
      <w:pPr>
        <w:jc w:val="both"/>
      </w:pPr>
      <w:r w:rsidRPr="00FF5E4D">
        <w:t xml:space="preserve">    - на улицах с двухсторонней застройкой по длине занимаемого участка, по ширине - до оси проезжей части улицы;</w:t>
      </w:r>
    </w:p>
    <w:p w:rsidR="0029021A" w:rsidRPr="00FF5E4D" w:rsidRDefault="0029021A" w:rsidP="0029021A">
      <w:pPr>
        <w:jc w:val="both"/>
      </w:pPr>
      <w:r w:rsidRPr="00FF5E4D">
        <w:t xml:space="preserve">    - на улицах с односторонней застройкой по длине занимаемого участка, а по ширине - на всю ширину улицы, включая противоположный тротуар и </w:t>
      </w:r>
      <w:smartTag w:uri="urn:schemas-microsoft-com:office:smarttags" w:element="metricconverter">
        <w:smartTagPr>
          <w:attr w:name="ProductID" w:val="10 метров"/>
        </w:smartTagPr>
        <w:r w:rsidRPr="00FF5E4D">
          <w:t>10 метров</w:t>
        </w:r>
      </w:smartTag>
      <w:r w:rsidRPr="00FF5E4D">
        <w:t xml:space="preserve"> за тротуаром;</w:t>
      </w:r>
    </w:p>
    <w:p w:rsidR="0029021A" w:rsidRPr="00FF5E4D" w:rsidRDefault="0029021A" w:rsidP="0029021A">
      <w:pPr>
        <w:jc w:val="both"/>
        <w:rPr>
          <w:color w:val="00B050"/>
        </w:rPr>
      </w:pPr>
      <w:r>
        <w:rPr>
          <w:color w:val="00B050"/>
        </w:rPr>
        <w:t>2.10</w:t>
      </w:r>
      <w:r w:rsidRPr="00FF5E4D">
        <w:rPr>
          <w:color w:val="00B050"/>
        </w:rPr>
        <w:t>. Органы местного самоуправления могут на добровольной основе привлекать граждан для выполнения работ по уборке, благоустройству и озеленению территории муниципального образования.</w:t>
      </w:r>
    </w:p>
    <w:p w:rsidR="0029021A" w:rsidRPr="00FF5E4D" w:rsidRDefault="0029021A" w:rsidP="0029021A">
      <w:pPr>
        <w:jc w:val="both"/>
        <w:rPr>
          <w:color w:val="00B050"/>
        </w:rPr>
      </w:pPr>
      <w:r w:rsidRPr="00FF5E4D">
        <w:rPr>
          <w:color w:val="00B050"/>
        </w:rPr>
        <w:t>Привлечение граждан к выполнению работ по уборке, благоустройству и озеленению территории муниципального образования следует осуществлять на основании постановления администрации муниципального образования.</w:t>
      </w:r>
    </w:p>
    <w:p w:rsidR="0029021A" w:rsidRPr="00FF5E4D" w:rsidRDefault="0029021A" w:rsidP="0029021A">
      <w:pPr>
        <w:jc w:val="both"/>
        <w:rPr>
          <w:b/>
        </w:rPr>
      </w:pPr>
      <w:r w:rsidRPr="00FF5E4D">
        <w:rPr>
          <w:b/>
        </w:rPr>
        <w:t>3   Особенности уборки территории в весенне-летний период</w:t>
      </w:r>
    </w:p>
    <w:p w:rsidR="0029021A" w:rsidRPr="00FF5E4D" w:rsidRDefault="0029021A" w:rsidP="0029021A">
      <w:pPr>
        <w:jc w:val="both"/>
      </w:pPr>
      <w:r w:rsidRPr="00FF5E4D">
        <w:t xml:space="preserve">  3.1. Весенне-летнюю уборку территории рекомендуется производить с 15 апреля по 15 октября </w:t>
      </w:r>
    </w:p>
    <w:p w:rsidR="0029021A" w:rsidRPr="00FF5E4D" w:rsidRDefault="0029021A" w:rsidP="0029021A">
      <w:pPr>
        <w:jc w:val="both"/>
      </w:pPr>
      <w:r w:rsidRPr="00FF5E4D">
        <w:t>В зависимости от климатических условий постановлением администрации муниципального образования период весенне-летней уборки может быть изменен.</w:t>
      </w:r>
    </w:p>
    <w:p w:rsidR="0029021A" w:rsidRPr="00FF5E4D" w:rsidRDefault="0029021A" w:rsidP="0029021A">
      <w:pPr>
        <w:jc w:val="both"/>
      </w:pPr>
      <w:r w:rsidRPr="00FF5E4D">
        <w:t>3.2 Особенности уборки территории в осенне-зимний период</w:t>
      </w:r>
    </w:p>
    <w:p w:rsidR="0029021A" w:rsidRPr="00FF5E4D" w:rsidRDefault="0029021A" w:rsidP="0029021A">
      <w:pPr>
        <w:jc w:val="both"/>
      </w:pPr>
      <w:r w:rsidRPr="00FF5E4D">
        <w:t xml:space="preserve"> 3.3 Осенне-зимнюю уборку территории рекомендуется проводить с 1</w:t>
      </w:r>
      <w:r>
        <w:t>5 октября по 15 апреля.</w:t>
      </w:r>
    </w:p>
    <w:p w:rsidR="0029021A" w:rsidRPr="00FF5E4D" w:rsidRDefault="0029021A" w:rsidP="0029021A">
      <w:pPr>
        <w:jc w:val="both"/>
      </w:pPr>
      <w:r w:rsidRPr="00FF5E4D">
        <w:t>В зависимости от климатических условий постановлением администрации муниципального образования период осенне-зимней уборки может быть изменен.</w:t>
      </w:r>
    </w:p>
    <w:p w:rsidR="0029021A" w:rsidRPr="00FF5E4D" w:rsidRDefault="0029021A" w:rsidP="0029021A">
      <w:pPr>
        <w:jc w:val="both"/>
        <w:rPr>
          <w:b/>
        </w:rPr>
      </w:pPr>
      <w:r w:rsidRPr="00FF5E4D">
        <w:rPr>
          <w:b/>
        </w:rPr>
        <w:t>4.  Работы по озеленению территорий и содержанию зеленых насаждений</w:t>
      </w:r>
    </w:p>
    <w:p w:rsidR="0029021A" w:rsidRPr="00FF5E4D" w:rsidRDefault="0029021A" w:rsidP="0029021A">
      <w:pPr>
        <w:jc w:val="both"/>
      </w:pPr>
      <w:r w:rsidRPr="00FF5E4D">
        <w:t xml:space="preserve">  4.1. Озеленение территории, работы по содержанию и восстановлению парков, с</w:t>
      </w:r>
      <w:r>
        <w:t xml:space="preserve">кверов, зеленых зон, содержание </w:t>
      </w:r>
      <w:r w:rsidRPr="00FF5E4D">
        <w:t>в пределах средств, предусмотренных в бюджете муниципального образования на эти цели.</w:t>
      </w:r>
    </w:p>
    <w:p w:rsidR="0029021A" w:rsidRPr="00FF5E4D" w:rsidRDefault="0029021A" w:rsidP="0029021A">
      <w:pPr>
        <w:jc w:val="both"/>
      </w:pPr>
      <w:r w:rsidRPr="00FF5E4D">
        <w:t xml:space="preserve">4.2. Физическим и юридическим лицам, в собственности или в пользовании которых находятся земельные участки, рекомендуется обеспечивать содержание и сохранность зеленых насаждений, </w:t>
      </w:r>
      <w:r>
        <w:t>находящихся на этих участках</w:t>
      </w:r>
      <w:r w:rsidRPr="00FF5E4D">
        <w:t>.</w:t>
      </w:r>
    </w:p>
    <w:p w:rsidR="0029021A" w:rsidRPr="00FF5E4D" w:rsidRDefault="0029021A" w:rsidP="0029021A">
      <w:pPr>
        <w:jc w:val="both"/>
        <w:rPr>
          <w:b/>
        </w:rPr>
      </w:pPr>
      <w:r w:rsidRPr="00FF5E4D">
        <w:rPr>
          <w:b/>
        </w:rPr>
        <w:t>5.  Содержание и эксплуатация дорог</w:t>
      </w:r>
    </w:p>
    <w:p w:rsidR="0029021A" w:rsidRPr="00FF5E4D" w:rsidRDefault="0029021A" w:rsidP="0029021A">
      <w:pPr>
        <w:jc w:val="both"/>
      </w:pPr>
      <w:r w:rsidRPr="00FF5E4D">
        <w:t xml:space="preserve">  5.1. С целью сохранения дорожных покрытий на территории муниципального образования следует запрещать:</w:t>
      </w:r>
    </w:p>
    <w:p w:rsidR="0029021A" w:rsidRPr="00FF5E4D" w:rsidRDefault="0029021A" w:rsidP="0029021A">
      <w:pPr>
        <w:jc w:val="both"/>
      </w:pPr>
      <w:r w:rsidRPr="00FF5E4D">
        <w:t xml:space="preserve">     - подвоз груза волоком;</w:t>
      </w:r>
    </w:p>
    <w:p w:rsidR="0029021A" w:rsidRPr="00FF5E4D" w:rsidRDefault="0029021A" w:rsidP="0029021A">
      <w:pPr>
        <w:jc w:val="both"/>
      </w:pPr>
      <w:r w:rsidRPr="00FF5E4D">
        <w:t xml:space="preserve">     - перегон по улицам населенных пунктов, имеющим твердое покрытие, машин на гусеничном ходу;</w:t>
      </w:r>
    </w:p>
    <w:p w:rsidR="0029021A" w:rsidRPr="00FF5E4D" w:rsidRDefault="0029021A" w:rsidP="0029021A">
      <w:pPr>
        <w:jc w:val="both"/>
      </w:pPr>
      <w:r w:rsidRPr="00FF5E4D">
        <w:lastRenderedPageBreak/>
        <w:t>5.2  Текущий и капитальный ремонт, содержание, строительство и реконструкция автомобильных дорог общего пользования, мостов, тротуаров и иных транспортных инженерных сооружений в границах муниципального образования (за исключением автомобильных дорог общего пользования, мостов и иных транспортных инженерных сооружений федерального и регионального значения) рекомендуется осуществлять специализированным организациям по договорам с администрацией муниципального образования в соответствии с планом капитальных вложений.</w:t>
      </w:r>
    </w:p>
    <w:p w:rsidR="0029021A" w:rsidRPr="00FF5E4D" w:rsidRDefault="00523439" w:rsidP="0029021A">
      <w:pPr>
        <w:jc w:val="both"/>
        <w:rPr>
          <w:b/>
        </w:rPr>
      </w:pPr>
      <w:r>
        <w:rPr>
          <w:b/>
        </w:rPr>
        <w:t>6</w:t>
      </w:r>
      <w:r w:rsidR="0029021A">
        <w:rPr>
          <w:b/>
        </w:rPr>
        <w:t>.</w:t>
      </w:r>
      <w:r w:rsidR="0029021A" w:rsidRPr="00FF5E4D">
        <w:rPr>
          <w:b/>
        </w:rPr>
        <w:t xml:space="preserve"> Освещение территории муниципальных образований</w:t>
      </w:r>
    </w:p>
    <w:p w:rsidR="0029021A" w:rsidRPr="003076E5" w:rsidRDefault="0029021A" w:rsidP="0029021A">
      <w:pPr>
        <w:jc w:val="both"/>
        <w:rPr>
          <w:u w:val="single"/>
        </w:rPr>
      </w:pPr>
      <w:r w:rsidRPr="00FF5E4D">
        <w:t xml:space="preserve">6.1 Освещение территории муниципального образования рекомендуется осуществлять </w:t>
      </w:r>
      <w:proofErr w:type="spellStart"/>
      <w:r w:rsidRPr="00FF5E4D">
        <w:t>энергоснабжающим</w:t>
      </w:r>
      <w:proofErr w:type="spellEnd"/>
      <w:r w:rsidRPr="00FF5E4D">
        <w:t xml:space="preserve"> организациям по договорам с физическими и юридическими лицами, независимо от их организационно-правовых форм, являющимся со</w:t>
      </w:r>
      <w:r>
        <w:t>бственниками зданий и сооружений</w:t>
      </w:r>
      <w:r w:rsidRPr="00FF5E4D">
        <w:t>.</w:t>
      </w:r>
    </w:p>
    <w:p w:rsidR="0029021A" w:rsidRPr="00FF5E4D" w:rsidRDefault="0029021A" w:rsidP="0029021A">
      <w:pPr>
        <w:jc w:val="both"/>
      </w:pPr>
      <w:r w:rsidRPr="00FF5E4D">
        <w:t>6</w:t>
      </w:r>
      <w:r>
        <w:t>.2</w:t>
      </w:r>
      <w:r w:rsidRPr="00FF5E4D">
        <w:t xml:space="preserve"> Строительство, эксплуатацию, текущий и капитальный ремонт сетей наружного освещения улиц следует осуществлять специализированным организациям по договорам с администра</w:t>
      </w:r>
      <w:r>
        <w:t>цией муниципального образования, по мере доведения лимитов бюджетных обязательств за текущий год.</w:t>
      </w:r>
    </w:p>
    <w:p w:rsidR="0029021A" w:rsidRPr="00FF5E4D" w:rsidRDefault="0029021A" w:rsidP="0029021A">
      <w:pPr>
        <w:jc w:val="both"/>
        <w:rPr>
          <w:b/>
        </w:rPr>
      </w:pPr>
      <w:r w:rsidRPr="00FF5E4D">
        <w:rPr>
          <w:b/>
        </w:rPr>
        <w:t>7. Проведение работ при строительстве, ремонте реконструкции коммуникаций</w:t>
      </w:r>
    </w:p>
    <w:p w:rsidR="0029021A" w:rsidRPr="00FF5E4D" w:rsidRDefault="0029021A" w:rsidP="0029021A">
      <w:pPr>
        <w:jc w:val="both"/>
      </w:pPr>
      <w:r w:rsidRPr="00FF5E4D">
        <w:t xml:space="preserve">  7.1. Работы, связанные с разрытием грунта или вскрытием дорожных покрытий (прокладка, реконструкция или ремонт подземных коммуникаций, забивка свай и шпунта, планировка грунта, буровые работы), следует производить только при наличии письменного разрешения (ордера на проведение земляных работ), выданного администрацией муниципального образования.</w:t>
      </w:r>
    </w:p>
    <w:p w:rsidR="0029021A" w:rsidRPr="00FF5E4D" w:rsidRDefault="0029021A" w:rsidP="0029021A">
      <w:pPr>
        <w:jc w:val="both"/>
      </w:pPr>
      <w:r w:rsidRPr="00FF5E4D">
        <w:t>Аварийные работы рекомендуется начинать владельцам сетей по телефонограмме или по уведомлению администрации муниципального образования с последующим оформлением разрешения в 3-дневный срок.</w:t>
      </w:r>
    </w:p>
    <w:p w:rsidR="0029021A" w:rsidRPr="00FF5E4D" w:rsidRDefault="0029021A" w:rsidP="0029021A">
      <w:pPr>
        <w:jc w:val="both"/>
      </w:pPr>
      <w:r w:rsidRPr="00FF5E4D">
        <w:t>7.2  Разрешение на производство работ по строительству, реконструкции, ремонту коммуникаций рекомендуется выдавать администрации муниципального образования при предъявлении:</w:t>
      </w:r>
    </w:p>
    <w:p w:rsidR="0029021A" w:rsidRPr="00FF5E4D" w:rsidRDefault="0029021A" w:rsidP="0029021A">
      <w:pPr>
        <w:jc w:val="both"/>
      </w:pPr>
      <w:r w:rsidRPr="00FF5E4D">
        <w:t>- проекта проведения работ, согласованного с заинтересованными службами, отвечающими за сохранность инженерных коммуникаций;</w:t>
      </w:r>
    </w:p>
    <w:p w:rsidR="0029021A" w:rsidRPr="00FF5E4D" w:rsidRDefault="0029021A" w:rsidP="0029021A">
      <w:pPr>
        <w:jc w:val="both"/>
      </w:pPr>
      <w:r w:rsidRPr="00FF5E4D">
        <w:t>- схемы движения транспорта и пешеходов, согласованной с государственной инспекцией по безопасности дорожного движения;</w:t>
      </w:r>
    </w:p>
    <w:p w:rsidR="0029021A" w:rsidRPr="00FF5E4D" w:rsidRDefault="0029021A" w:rsidP="0029021A">
      <w:pPr>
        <w:jc w:val="both"/>
      </w:pPr>
      <w:r w:rsidRPr="00FF5E4D">
        <w:t>- условий производства работ, согласованных с местной администрацией муниципального образования;</w:t>
      </w:r>
    </w:p>
    <w:p w:rsidR="0029021A" w:rsidRPr="00FF5E4D" w:rsidRDefault="0029021A" w:rsidP="0029021A">
      <w:pPr>
        <w:jc w:val="both"/>
      </w:pPr>
      <w:r w:rsidRPr="00FF5E4D">
        <w:t>- календарного графика производства работ, а также соглашения с собственником или уполномоченным им лицом о восстановлении благоустройства земельного участка, на территории которого будут проводиться работы по строительству, реконструкции, ремонту коммуникаций.</w:t>
      </w:r>
    </w:p>
    <w:p w:rsidR="0029021A" w:rsidRPr="00FF5E4D" w:rsidRDefault="0029021A" w:rsidP="0029021A">
      <w:pPr>
        <w:jc w:val="both"/>
      </w:pPr>
      <w:r w:rsidRPr="00FF5E4D">
        <w:t xml:space="preserve">   При производстве работ, связанных с необходимостью восстановления покрытия дорог, тротуаров или газонов, разрешение на производство земляных работ рекомендуется выдавать </w:t>
      </w:r>
      <w:r w:rsidRPr="00FF5E4D">
        <w:lastRenderedPageBreak/>
        <w:t>только по согласованию со специализированной организацией, обслуживающей дорожное покрытие, тротуары, газоны.</w:t>
      </w:r>
    </w:p>
    <w:p w:rsidR="0029021A" w:rsidRPr="00FF5E4D" w:rsidRDefault="0029021A" w:rsidP="0029021A">
      <w:pPr>
        <w:jc w:val="both"/>
      </w:pPr>
      <w:r w:rsidRPr="00FF5E4D">
        <w:t>7.3</w:t>
      </w:r>
      <w:proofErr w:type="gramStart"/>
      <w:r w:rsidRPr="00FF5E4D">
        <w:t xml:space="preserve">  Д</w:t>
      </w:r>
      <w:proofErr w:type="gramEnd"/>
      <w:r w:rsidRPr="00FF5E4D">
        <w:t>о начала производства работ по разрытию рекомендуется:</w:t>
      </w:r>
    </w:p>
    <w:p w:rsidR="0029021A" w:rsidRPr="00FF5E4D" w:rsidRDefault="0029021A" w:rsidP="0029021A">
      <w:pPr>
        <w:jc w:val="both"/>
      </w:pPr>
      <w:r w:rsidRPr="00FF5E4D">
        <w:t>-   Установить дорожные знаки в соответствии с согласованной схемой;</w:t>
      </w:r>
    </w:p>
    <w:p w:rsidR="0029021A" w:rsidRPr="00FF5E4D" w:rsidRDefault="0029021A" w:rsidP="0029021A">
      <w:pPr>
        <w:jc w:val="both"/>
      </w:pPr>
      <w:r w:rsidRPr="00FF5E4D">
        <w:t>- Оградить место производства работ, на ограждениях вывесить табличку с наименованием организации, производящей работы, фамилией ответственного за производство работ лица, номером телефона организации.</w:t>
      </w:r>
    </w:p>
    <w:p w:rsidR="0029021A" w:rsidRPr="00FF5E4D" w:rsidRDefault="0029021A" w:rsidP="0029021A">
      <w:pPr>
        <w:jc w:val="both"/>
      </w:pPr>
      <w:r w:rsidRPr="00FF5E4D">
        <w:t>- Ограждение следует содержать в опрятном виде, при производстве работ вблизи проезжей части необходимо обеспечить видимость для водителей и пешеходов, в темное время суток - обозначено красными сигнальными фонарями.</w:t>
      </w:r>
    </w:p>
    <w:p w:rsidR="0029021A" w:rsidRPr="00FF5E4D" w:rsidRDefault="0029021A" w:rsidP="0029021A">
      <w:pPr>
        <w:jc w:val="both"/>
      </w:pPr>
      <w:r w:rsidRPr="00FF5E4D">
        <w:t>- Ограждение рекомендуется выполнять сплошным и надежным, предотвращающим попадание посторонних на стройплощадку.</w:t>
      </w:r>
    </w:p>
    <w:p w:rsidR="0029021A" w:rsidRPr="00FF5E4D" w:rsidRDefault="0029021A" w:rsidP="0029021A">
      <w:pPr>
        <w:jc w:val="both"/>
      </w:pPr>
      <w:r w:rsidRPr="00FF5E4D">
        <w:t xml:space="preserve">-  На направлениях массовых пешеходных потоков через траншеи следует устраивать мостки на расстоянии не менее чем </w:t>
      </w:r>
      <w:smartTag w:uri="urn:schemas-microsoft-com:office:smarttags" w:element="metricconverter">
        <w:smartTagPr>
          <w:attr w:name="ProductID" w:val="200 метров"/>
        </w:smartTagPr>
        <w:r w:rsidRPr="00FF5E4D">
          <w:t>200 метров</w:t>
        </w:r>
      </w:smartTag>
      <w:r w:rsidRPr="00FF5E4D">
        <w:t xml:space="preserve"> друг от друга.</w:t>
      </w:r>
    </w:p>
    <w:p w:rsidR="0029021A" w:rsidRPr="00FF5E4D" w:rsidRDefault="00523439" w:rsidP="0029021A">
      <w:pPr>
        <w:jc w:val="both"/>
        <w:rPr>
          <w:b/>
        </w:rPr>
      </w:pPr>
      <w:r>
        <w:rPr>
          <w:b/>
        </w:rPr>
        <w:t>8. пункт 8 раздела 2 исключен (</w:t>
      </w:r>
      <w:r w:rsidRPr="00523439">
        <w:rPr>
          <w:rFonts w:ascii="Times New Roman" w:hAnsi="Times New Roman"/>
        </w:rPr>
        <w:t xml:space="preserve">содержание </w:t>
      </w:r>
      <w:proofErr w:type="spellStart"/>
      <w:r w:rsidRPr="00523439">
        <w:rPr>
          <w:rFonts w:ascii="Times New Roman" w:hAnsi="Times New Roman"/>
        </w:rPr>
        <w:t>селькохозяйственных</w:t>
      </w:r>
      <w:proofErr w:type="spellEnd"/>
      <w:r w:rsidRPr="00523439">
        <w:rPr>
          <w:rFonts w:ascii="Times New Roman" w:hAnsi="Times New Roman"/>
        </w:rPr>
        <w:t xml:space="preserve"> животных</w:t>
      </w:r>
      <w:r>
        <w:rPr>
          <w:b/>
        </w:rPr>
        <w:t>)</w:t>
      </w:r>
    </w:p>
    <w:p w:rsidR="0029021A" w:rsidRPr="00FF5E4D" w:rsidRDefault="0029021A" w:rsidP="0029021A">
      <w:pPr>
        <w:jc w:val="both"/>
      </w:pPr>
      <w:r w:rsidRPr="00FF5E4D">
        <w:t xml:space="preserve">  8.1. Владельцам животных рекомендуется предотвращать опасное воздействие своих животных на других животных и людей, а также обеспечивать тишину для окружающих в соответствии с санитарными нормами, соблюдать действующие санитарно-гигиенические и ветеринарные правила.</w:t>
      </w:r>
    </w:p>
    <w:p w:rsidR="0029021A" w:rsidRPr="00FF5E4D" w:rsidRDefault="0029021A" w:rsidP="0029021A">
      <w:pPr>
        <w:jc w:val="both"/>
      </w:pPr>
      <w:r w:rsidRPr="00FF5E4D">
        <w:t>8.2 Следует запрещать передвижение сельскохозяйственных животных на территории муниципального образования без сопровождающих лиц.</w:t>
      </w:r>
    </w:p>
    <w:p w:rsidR="0029021A" w:rsidRPr="00FF5E4D" w:rsidRDefault="0029021A" w:rsidP="0029021A">
      <w:pPr>
        <w:jc w:val="both"/>
      </w:pPr>
      <w:r w:rsidRPr="00FF5E4D">
        <w:t xml:space="preserve">8.3  Выпас сельскохозяйственных животных осуществлять на специально отведенных администрацией муниципального образования местах выпаса </w:t>
      </w:r>
      <w:r>
        <w:t xml:space="preserve">или </w:t>
      </w:r>
      <w:proofErr w:type="spellStart"/>
      <w:r>
        <w:t>жесельскохозяйственные</w:t>
      </w:r>
      <w:proofErr w:type="spellEnd"/>
      <w:r>
        <w:t xml:space="preserve"> животные могут находиться на землях сельскохозяйственного назначения собственников </w:t>
      </w:r>
      <w:proofErr w:type="spellStart"/>
      <w:r>
        <w:t>сельхозживотных</w:t>
      </w:r>
      <w:proofErr w:type="spellEnd"/>
      <w:r>
        <w:t>.</w:t>
      </w:r>
    </w:p>
    <w:p w:rsidR="0029021A" w:rsidRPr="00FF5E4D" w:rsidRDefault="0029021A" w:rsidP="0029021A">
      <w:pPr>
        <w:jc w:val="both"/>
        <w:rPr>
          <w:b/>
        </w:rPr>
      </w:pPr>
      <w:r w:rsidRPr="00FF5E4D">
        <w:rPr>
          <w:b/>
        </w:rPr>
        <w:t>9.  Праздничное оформление территории</w:t>
      </w:r>
    </w:p>
    <w:p w:rsidR="0029021A" w:rsidRPr="00FF5E4D" w:rsidRDefault="0029021A" w:rsidP="0029021A">
      <w:pPr>
        <w:jc w:val="both"/>
      </w:pPr>
      <w:r w:rsidRPr="00FF5E4D">
        <w:t>9.1. Праздничное оформление территории муниципального образования рекомендуется выполнять по решению администрации муниципального образования на период проведения государственных и сельских праздников, мероприятий, связанных со знаменательными событиями.</w:t>
      </w:r>
    </w:p>
    <w:p w:rsidR="0029021A" w:rsidRPr="00FF5E4D" w:rsidRDefault="0029021A" w:rsidP="0029021A">
      <w:pPr>
        <w:jc w:val="both"/>
      </w:pPr>
      <w:r w:rsidRPr="00FF5E4D">
        <w:t>Оформление зданий, сооружений рекомендуется осуществлять их владельцами в рамках концепции праздничного оформления территории муниципального образования.</w:t>
      </w:r>
    </w:p>
    <w:p w:rsidR="0029021A" w:rsidRPr="00FF5E4D" w:rsidRDefault="0029021A" w:rsidP="0029021A">
      <w:pPr>
        <w:jc w:val="both"/>
      </w:pPr>
      <w:r w:rsidRPr="00FF5E4D">
        <w:t>9.2. Работы, связанные с проведением сельских торжественных и праздничных мероприятий осуществляется администрацией сельского поселения, а также по договорам с администрацией муниципального образования в пределах средств, предусмотренных на эти цели в бюджете муниципального образования.</w:t>
      </w:r>
    </w:p>
    <w:p w:rsidR="0029021A" w:rsidRPr="00FF5E4D" w:rsidRDefault="0029021A" w:rsidP="0029021A">
      <w:pPr>
        <w:jc w:val="both"/>
      </w:pPr>
      <w:r w:rsidRPr="00FF5E4D">
        <w:lastRenderedPageBreak/>
        <w:t>9.3. В праздничное оформление рекомендуется включать: вывеску национальных флагов, лозунгов, гирлянд, панно, установку декоративных элементов и композиций, стендов, киосков, трибун, эстрад, а также устройство праздничной иллюминации.</w:t>
      </w:r>
    </w:p>
    <w:p w:rsidR="0029021A" w:rsidRDefault="0029021A" w:rsidP="0029021A">
      <w:pPr>
        <w:jc w:val="both"/>
      </w:pPr>
      <w:r w:rsidRPr="00FF5E4D">
        <w:t>9.4. Концепцию праздничного оформления рекомендуется определять программой мероприятий и схемой размещения объектов и элементов праздничного оформления, утверждаемыми администрацией муниципального образования.</w:t>
      </w:r>
    </w:p>
    <w:p w:rsidR="0029021A" w:rsidRDefault="0029021A" w:rsidP="0029021A">
      <w:pPr>
        <w:jc w:val="both"/>
      </w:pPr>
    </w:p>
    <w:p w:rsidR="0029021A" w:rsidRDefault="0029021A" w:rsidP="0029021A">
      <w:pPr>
        <w:jc w:val="both"/>
      </w:pPr>
    </w:p>
    <w:p w:rsidR="0029021A" w:rsidRDefault="0029021A" w:rsidP="0029021A">
      <w:pPr>
        <w:jc w:val="both"/>
      </w:pPr>
    </w:p>
    <w:p w:rsidR="0029021A" w:rsidRDefault="0029021A" w:rsidP="0029021A">
      <w:pPr>
        <w:jc w:val="both"/>
      </w:pPr>
    </w:p>
    <w:p w:rsidR="007A3898" w:rsidRDefault="007A3898"/>
    <w:sectPr w:rsidR="007A3898" w:rsidSect="007A3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035CB"/>
    <w:multiLevelType w:val="hybridMultilevel"/>
    <w:tmpl w:val="5E10E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3ADE"/>
    <w:rsid w:val="00027323"/>
    <w:rsid w:val="00075B35"/>
    <w:rsid w:val="000C283F"/>
    <w:rsid w:val="00150230"/>
    <w:rsid w:val="001C3C16"/>
    <w:rsid w:val="001E3EAD"/>
    <w:rsid w:val="0029021A"/>
    <w:rsid w:val="00402AD2"/>
    <w:rsid w:val="00463416"/>
    <w:rsid w:val="00523439"/>
    <w:rsid w:val="005A06C7"/>
    <w:rsid w:val="005F41C1"/>
    <w:rsid w:val="007158CC"/>
    <w:rsid w:val="00771F0E"/>
    <w:rsid w:val="007A3898"/>
    <w:rsid w:val="007D252B"/>
    <w:rsid w:val="00993666"/>
    <w:rsid w:val="009E3C6D"/>
    <w:rsid w:val="00AD28B4"/>
    <w:rsid w:val="00B13ADE"/>
    <w:rsid w:val="00B8295E"/>
    <w:rsid w:val="00BD22A8"/>
    <w:rsid w:val="00C9197E"/>
    <w:rsid w:val="00D80E9C"/>
    <w:rsid w:val="00DD29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ADE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3AD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4">
    <w:name w:val="List Paragraph"/>
    <w:basedOn w:val="a"/>
    <w:uiPriority w:val="34"/>
    <w:qFormat/>
    <w:rsid w:val="00B13A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7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_________Microsoft_Office_Word_97_-_2003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11</Pages>
  <Words>3542</Words>
  <Characters>20194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</dc:creator>
  <cp:lastModifiedBy>бук</cp:lastModifiedBy>
  <cp:revision>19</cp:revision>
  <cp:lastPrinted>2019-08-21T02:12:00Z</cp:lastPrinted>
  <dcterms:created xsi:type="dcterms:W3CDTF">2019-06-04T02:59:00Z</dcterms:created>
  <dcterms:modified xsi:type="dcterms:W3CDTF">2019-12-09T06:56:00Z</dcterms:modified>
</cp:coreProperties>
</file>