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85" w:rsidRDefault="00AD5B85" w:rsidP="00AD5B8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1E4AA463" wp14:editId="30912D1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E0" w:rsidRDefault="00171AD9" w:rsidP="00505D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5DE0">
        <w:rPr>
          <w:b/>
          <w:sz w:val="28"/>
          <w:szCs w:val="28"/>
        </w:rPr>
        <w:t xml:space="preserve">Сделки по отчуждению имущества несовершеннолетних. </w:t>
      </w:r>
    </w:p>
    <w:p w:rsidR="00505DE0" w:rsidRDefault="00171AD9" w:rsidP="00505D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5DE0">
        <w:rPr>
          <w:b/>
          <w:sz w:val="28"/>
          <w:szCs w:val="28"/>
        </w:rPr>
        <w:t>Особенности</w:t>
      </w:r>
    </w:p>
    <w:p w:rsidR="00505DE0" w:rsidRPr="00BA3479" w:rsidRDefault="00505DE0" w:rsidP="00505D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3479" w:rsidRPr="00BA3479" w:rsidRDefault="00BA3479" w:rsidP="00BA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Несовершеннолетние граждане – это особые субъекты гражданских правоотношений. Особенности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BA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статуса определяются семейным, гражданским и жилищным законодательством Российской Федерации.</w:t>
      </w:r>
    </w:p>
    <w:p w:rsidR="00BA3479" w:rsidRPr="00BA3479" w:rsidRDefault="00BA3479" w:rsidP="00BA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Гражданского кодекса Российской Федерации </w:t>
      </w:r>
      <w:r w:rsidR="006F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ГК РФ) </w:t>
      </w:r>
      <w:r w:rsidRPr="00BA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</w:t>
      </w:r>
    </w:p>
    <w:p w:rsidR="00505DE0" w:rsidRDefault="00505DE0" w:rsidP="00BA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79">
        <w:rPr>
          <w:sz w:val="28"/>
          <w:szCs w:val="28"/>
        </w:rPr>
        <w:t>С</w:t>
      </w:r>
      <w:r w:rsidR="00171AD9" w:rsidRPr="00BA3479">
        <w:rPr>
          <w:sz w:val="28"/>
          <w:szCs w:val="28"/>
        </w:rPr>
        <w:t>делки по распоряжению недвиж</w:t>
      </w:r>
      <w:r w:rsidR="00171AD9" w:rsidRPr="00505DE0">
        <w:rPr>
          <w:sz w:val="28"/>
          <w:szCs w:val="28"/>
        </w:rPr>
        <w:t xml:space="preserve">имым имуществом </w:t>
      </w:r>
      <w:r>
        <w:rPr>
          <w:sz w:val="28"/>
          <w:szCs w:val="28"/>
        </w:rPr>
        <w:t>з</w:t>
      </w:r>
      <w:r w:rsidRPr="00505DE0">
        <w:rPr>
          <w:sz w:val="28"/>
          <w:szCs w:val="28"/>
        </w:rPr>
        <w:t xml:space="preserve">а детей младше </w:t>
      </w:r>
      <w:r>
        <w:rPr>
          <w:sz w:val="28"/>
          <w:szCs w:val="28"/>
        </w:rPr>
        <w:t xml:space="preserve">               </w:t>
      </w:r>
      <w:r w:rsidRPr="00505DE0">
        <w:rPr>
          <w:sz w:val="28"/>
          <w:szCs w:val="28"/>
        </w:rPr>
        <w:t xml:space="preserve">14 лет (малолетних) </w:t>
      </w:r>
      <w:r w:rsidR="00171AD9" w:rsidRPr="00505DE0">
        <w:rPr>
          <w:sz w:val="28"/>
          <w:szCs w:val="28"/>
        </w:rPr>
        <w:t xml:space="preserve">могут совершать от их имени только их законные представители, то есть родители, усыновители или опекуны (п. 1 ст. 28 </w:t>
      </w:r>
      <w:r w:rsidR="006F276B">
        <w:rPr>
          <w:sz w:val="28"/>
          <w:szCs w:val="28"/>
        </w:rPr>
        <w:t>ГК</w:t>
      </w:r>
      <w:r w:rsidR="00171AD9" w:rsidRPr="00505DE0">
        <w:rPr>
          <w:sz w:val="28"/>
          <w:szCs w:val="28"/>
        </w:rPr>
        <w:t xml:space="preserve"> РФ). Дети в возрасте от 14 до 18 лет совершают указанные сделки с письменного согласия родителей, усыновителей или попечителей (п. 1 ст. 26 ГК РФ).</w:t>
      </w:r>
    </w:p>
    <w:p w:rsidR="006F276B" w:rsidRDefault="00BA3479" w:rsidP="006F27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совершения сделки по отчуждению имущества, принадлежащего несовершеннолетнему гражданину, необходимо получить предварительное </w:t>
      </w:r>
      <w:r w:rsidRPr="00BA3479">
        <w:rPr>
          <w:sz w:val="28"/>
          <w:szCs w:val="28"/>
        </w:rPr>
        <w:t>разрешение органов опеки и попечительства.</w:t>
      </w:r>
      <w:r w:rsidR="006F276B">
        <w:rPr>
          <w:sz w:val="28"/>
          <w:szCs w:val="28"/>
        </w:rPr>
        <w:t xml:space="preserve"> </w:t>
      </w:r>
    </w:p>
    <w:p w:rsidR="00BA3479" w:rsidRPr="00BA3479" w:rsidRDefault="00BA3479" w:rsidP="00BA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имущественных прав несовершеннолетних законодатель предусмотрел,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удостоверению. Данные положения закреплены в части 2 статьи 54 Федерального закона от 13.07.2015 № 218-ФЗ «О государственной регистрации недвижимости».</w:t>
      </w:r>
    </w:p>
    <w:p w:rsidR="00BA3479" w:rsidRPr="00BA3479" w:rsidRDefault="00BA3479" w:rsidP="00BA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нотариальной форме должны совершаться все сделки по отчуждению недвижимого имущества, принадлежащего несовершеннолетнему (продажа, мена), а также сделки по распоряжению имуществом малолетних (передача имущества в аренду, в безвозмездное пользование и т.д.).</w:t>
      </w:r>
    </w:p>
    <w:p w:rsidR="00171AD9" w:rsidRDefault="00171AD9" w:rsidP="00BA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DE0">
        <w:rPr>
          <w:sz w:val="28"/>
          <w:szCs w:val="28"/>
        </w:rPr>
        <w:t xml:space="preserve">Срок регистрации на основании нотариально удостоверенных документов составляет не более трех рабочих дней с даты принятия </w:t>
      </w:r>
      <w:proofErr w:type="spellStart"/>
      <w:r w:rsidRPr="00505DE0">
        <w:rPr>
          <w:sz w:val="28"/>
          <w:szCs w:val="28"/>
        </w:rPr>
        <w:t>Росреестром</w:t>
      </w:r>
      <w:proofErr w:type="spellEnd"/>
      <w:r w:rsidRPr="00505DE0">
        <w:rPr>
          <w:sz w:val="28"/>
          <w:szCs w:val="28"/>
        </w:rPr>
        <w:t xml:space="preserve"> заявления и необходимых документов, а в случае представления заявления и документов через МФЦ - пяти рабочих дней. Если документы направляются в электронной форме, регистрация осуществляется в течение одного рабочего дня, следующего за днем поступления таких документов </w:t>
      </w:r>
      <w:r w:rsidR="00505DE0">
        <w:rPr>
          <w:sz w:val="28"/>
          <w:szCs w:val="28"/>
        </w:rPr>
        <w:t xml:space="preserve">                 </w:t>
      </w:r>
      <w:proofErr w:type="gramStart"/>
      <w:r w:rsidR="00505DE0">
        <w:rPr>
          <w:sz w:val="28"/>
          <w:szCs w:val="28"/>
        </w:rPr>
        <w:t xml:space="preserve">   </w:t>
      </w:r>
      <w:r w:rsidRPr="00BA3479">
        <w:rPr>
          <w:sz w:val="28"/>
          <w:szCs w:val="28"/>
        </w:rPr>
        <w:t>(</w:t>
      </w:r>
      <w:proofErr w:type="gramEnd"/>
      <w:r w:rsidR="00505DE0" w:rsidRPr="00BA3479">
        <w:rPr>
          <w:sz w:val="28"/>
          <w:szCs w:val="28"/>
        </w:rPr>
        <w:t>п. п. 9, 10 ч. 1 ст. 16 Закона №</w:t>
      </w:r>
      <w:r w:rsidRPr="00BA3479">
        <w:rPr>
          <w:sz w:val="28"/>
          <w:szCs w:val="28"/>
        </w:rPr>
        <w:t xml:space="preserve"> 218-ФЗ).</w:t>
      </w:r>
    </w:p>
    <w:p w:rsidR="00AD5B85" w:rsidRDefault="00AD5B85" w:rsidP="00BA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05DE0" w:rsidRDefault="00505DE0" w:rsidP="00505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5B85" w:rsidRPr="00AD5B85" w:rsidRDefault="00AD5B85" w:rsidP="00AD5B8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B85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AD5B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D5B85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505DE0" w:rsidRDefault="00505DE0" w:rsidP="00505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DE0" w:rsidRDefault="00505DE0" w:rsidP="00505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DE0" w:rsidRDefault="00505DE0" w:rsidP="00505DE0">
      <w:pPr>
        <w:ind w:firstLine="709"/>
        <w:jc w:val="both"/>
        <w:rPr>
          <w:sz w:val="28"/>
          <w:szCs w:val="28"/>
        </w:rPr>
      </w:pPr>
    </w:p>
    <w:sectPr w:rsidR="00505DE0" w:rsidSect="00505D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39" w:rsidRDefault="00903739" w:rsidP="00505DE0">
      <w:pPr>
        <w:spacing w:after="0" w:line="240" w:lineRule="auto"/>
      </w:pPr>
      <w:r>
        <w:separator/>
      </w:r>
    </w:p>
  </w:endnote>
  <w:endnote w:type="continuationSeparator" w:id="0">
    <w:p w:rsidR="00903739" w:rsidRDefault="00903739" w:rsidP="005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39" w:rsidRDefault="00903739" w:rsidP="00505DE0">
      <w:pPr>
        <w:spacing w:after="0" w:line="240" w:lineRule="auto"/>
      </w:pPr>
      <w:r>
        <w:separator/>
      </w:r>
    </w:p>
  </w:footnote>
  <w:footnote w:type="continuationSeparator" w:id="0">
    <w:p w:rsidR="00903739" w:rsidRDefault="00903739" w:rsidP="005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174224"/>
      <w:docPartObj>
        <w:docPartGallery w:val="Page Numbers (Top of Page)"/>
        <w:docPartUnique/>
      </w:docPartObj>
    </w:sdtPr>
    <w:sdtEndPr/>
    <w:sdtContent>
      <w:p w:rsidR="00505DE0" w:rsidRDefault="0050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85">
          <w:rPr>
            <w:noProof/>
          </w:rPr>
          <w:t>2</w:t>
        </w:r>
        <w:r>
          <w:fldChar w:fldCharType="end"/>
        </w:r>
      </w:p>
    </w:sdtContent>
  </w:sdt>
  <w:p w:rsidR="00505DE0" w:rsidRDefault="00505D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6B2"/>
    <w:multiLevelType w:val="hybridMultilevel"/>
    <w:tmpl w:val="15B0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9"/>
    <w:rsid w:val="0007519E"/>
    <w:rsid w:val="00171AD9"/>
    <w:rsid w:val="00245630"/>
    <w:rsid w:val="00391C87"/>
    <w:rsid w:val="00505DE0"/>
    <w:rsid w:val="006B6239"/>
    <w:rsid w:val="006F276B"/>
    <w:rsid w:val="0080157F"/>
    <w:rsid w:val="00903739"/>
    <w:rsid w:val="00910876"/>
    <w:rsid w:val="00AD5B85"/>
    <w:rsid w:val="00BA3479"/>
    <w:rsid w:val="00C04E4A"/>
    <w:rsid w:val="00E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0EB1"/>
  <w15:chartTrackingRefBased/>
  <w15:docId w15:val="{28A5F744-97AA-44A3-9A69-4682AC0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DE0"/>
  </w:style>
  <w:style w:type="paragraph" w:styleId="a8">
    <w:name w:val="footer"/>
    <w:basedOn w:val="a"/>
    <w:link w:val="a9"/>
    <w:uiPriority w:val="99"/>
    <w:unhideWhenUsed/>
    <w:rsid w:val="0050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DE0"/>
  </w:style>
  <w:style w:type="character" w:styleId="aa">
    <w:name w:val="Strong"/>
    <w:basedOn w:val="a0"/>
    <w:uiPriority w:val="22"/>
    <w:qFormat/>
    <w:rsid w:val="00BA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Таскина</dc:creator>
  <cp:keywords/>
  <dc:description/>
  <cp:lastModifiedBy>Napalkova</cp:lastModifiedBy>
  <cp:revision>5</cp:revision>
  <cp:lastPrinted>2021-05-17T08:17:00Z</cp:lastPrinted>
  <dcterms:created xsi:type="dcterms:W3CDTF">2021-05-07T02:11:00Z</dcterms:created>
  <dcterms:modified xsi:type="dcterms:W3CDTF">2021-05-27T08:03:00Z</dcterms:modified>
</cp:coreProperties>
</file>