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6" w:type="dxa"/>
        <w:tblLayout w:type="fixed"/>
        <w:tblLook w:val="04A0" w:firstRow="1" w:lastRow="0" w:firstColumn="1" w:lastColumn="0" w:noHBand="0" w:noVBand="1"/>
      </w:tblPr>
      <w:tblGrid>
        <w:gridCol w:w="3588"/>
        <w:gridCol w:w="2268"/>
        <w:gridCol w:w="4067"/>
      </w:tblGrid>
      <w:tr w:rsidR="006276F3" w:rsidRPr="00136503" w:rsidTr="003B6C01">
        <w:trPr>
          <w:trHeight w:val="2850"/>
        </w:trPr>
        <w:tc>
          <w:tcPr>
            <w:tcW w:w="3588" w:type="dxa"/>
            <w:tcBorders>
              <w:top w:val="single" w:sz="4" w:space="0" w:color="000000"/>
              <w:left w:val="single" w:sz="4" w:space="0" w:color="000000"/>
              <w:bottom w:val="single" w:sz="4" w:space="0" w:color="auto"/>
              <w:right w:val="nil"/>
            </w:tcBorders>
            <w:hideMark/>
          </w:tcPr>
          <w:p w:rsidR="006276F3" w:rsidRPr="00136503" w:rsidRDefault="006276F3" w:rsidP="003B6C01">
            <w:pPr>
              <w:spacing w:after="160" w:line="259" w:lineRule="auto"/>
              <w:jc w:val="center"/>
              <w:rPr>
                <w:rFonts w:eastAsia="Calibri"/>
                <w:b/>
                <w:sz w:val="22"/>
                <w:szCs w:val="22"/>
                <w:lang w:eastAsia="en-US"/>
              </w:rPr>
            </w:pPr>
            <w:r w:rsidRPr="00136503">
              <w:rPr>
                <w:rFonts w:eastAsia="Calibri"/>
                <w:b/>
                <w:sz w:val="22"/>
                <w:szCs w:val="22"/>
                <w:lang w:eastAsia="en-US"/>
              </w:rPr>
              <w:t>Администрация</w:t>
            </w:r>
          </w:p>
          <w:p w:rsidR="006276F3" w:rsidRPr="00136503" w:rsidRDefault="006276F3" w:rsidP="003B6C01">
            <w:pPr>
              <w:spacing w:after="160" w:line="259" w:lineRule="auto"/>
              <w:jc w:val="center"/>
              <w:rPr>
                <w:rFonts w:eastAsia="Calibri"/>
                <w:b/>
                <w:sz w:val="22"/>
                <w:szCs w:val="22"/>
                <w:lang w:eastAsia="en-US"/>
              </w:rPr>
            </w:pPr>
            <w:r w:rsidRPr="00136503">
              <w:rPr>
                <w:rFonts w:eastAsia="Calibri"/>
                <w:b/>
                <w:sz w:val="22"/>
                <w:szCs w:val="22"/>
                <w:lang w:eastAsia="en-US"/>
              </w:rPr>
              <w:t>МО «</w:t>
            </w:r>
            <w:proofErr w:type="spellStart"/>
            <w:r w:rsidRPr="00136503">
              <w:rPr>
                <w:rFonts w:eastAsia="Calibri"/>
                <w:b/>
                <w:sz w:val="22"/>
                <w:szCs w:val="22"/>
                <w:lang w:eastAsia="en-US"/>
              </w:rPr>
              <w:t>Мендур-Сокконское</w:t>
            </w:r>
            <w:proofErr w:type="spellEnd"/>
          </w:p>
          <w:p w:rsidR="006276F3" w:rsidRPr="00136503" w:rsidRDefault="006276F3" w:rsidP="003B6C01">
            <w:pPr>
              <w:spacing w:after="160" w:line="259" w:lineRule="auto"/>
              <w:jc w:val="center"/>
              <w:rPr>
                <w:rFonts w:eastAsia="Calibri"/>
                <w:b/>
                <w:sz w:val="22"/>
                <w:szCs w:val="22"/>
                <w:lang w:eastAsia="en-US"/>
              </w:rPr>
            </w:pPr>
            <w:r w:rsidRPr="00136503">
              <w:rPr>
                <w:rFonts w:eastAsia="Calibri"/>
                <w:b/>
                <w:sz w:val="22"/>
                <w:szCs w:val="22"/>
                <w:lang w:eastAsia="en-US"/>
              </w:rPr>
              <w:t>сельское поселение»</w:t>
            </w:r>
          </w:p>
          <w:p w:rsidR="006276F3" w:rsidRPr="00136503" w:rsidRDefault="006276F3" w:rsidP="003B6C01">
            <w:pPr>
              <w:spacing w:after="160" w:line="259" w:lineRule="auto"/>
              <w:jc w:val="center"/>
              <w:rPr>
                <w:rFonts w:eastAsia="Calibri"/>
                <w:b/>
                <w:sz w:val="22"/>
                <w:szCs w:val="22"/>
                <w:lang w:eastAsia="en-US"/>
              </w:rPr>
            </w:pPr>
            <w:r w:rsidRPr="00136503">
              <w:rPr>
                <w:rFonts w:eastAsia="Calibri"/>
                <w:b/>
                <w:sz w:val="22"/>
                <w:szCs w:val="22"/>
                <w:lang w:eastAsia="en-US"/>
              </w:rPr>
              <w:t xml:space="preserve">с. </w:t>
            </w:r>
            <w:proofErr w:type="spellStart"/>
            <w:r w:rsidRPr="00136503">
              <w:rPr>
                <w:rFonts w:eastAsia="Calibri"/>
                <w:b/>
                <w:sz w:val="22"/>
                <w:szCs w:val="22"/>
                <w:lang w:eastAsia="en-US"/>
              </w:rPr>
              <w:t>Мендур-Соккон</w:t>
            </w:r>
            <w:proofErr w:type="spellEnd"/>
          </w:p>
          <w:p w:rsidR="006276F3" w:rsidRPr="00136503" w:rsidRDefault="006276F3" w:rsidP="003B6C01">
            <w:pPr>
              <w:spacing w:after="160" w:line="259" w:lineRule="auto"/>
              <w:jc w:val="center"/>
              <w:rPr>
                <w:rFonts w:eastAsia="Calibri"/>
                <w:b/>
                <w:sz w:val="22"/>
                <w:szCs w:val="22"/>
                <w:lang w:eastAsia="en-US"/>
              </w:rPr>
            </w:pPr>
            <w:r w:rsidRPr="00136503">
              <w:rPr>
                <w:rFonts w:eastAsia="Calibri"/>
                <w:b/>
                <w:sz w:val="22"/>
                <w:szCs w:val="22"/>
                <w:lang w:eastAsia="en-US"/>
              </w:rPr>
              <w:t>ул. Казакова, 23,</w:t>
            </w:r>
          </w:p>
          <w:p w:rsidR="006276F3" w:rsidRPr="00136503" w:rsidRDefault="006276F3" w:rsidP="003B6C01">
            <w:pPr>
              <w:spacing w:after="160" w:line="259" w:lineRule="auto"/>
              <w:jc w:val="center"/>
              <w:rPr>
                <w:rFonts w:eastAsia="Calibri"/>
                <w:b/>
                <w:sz w:val="22"/>
                <w:szCs w:val="22"/>
                <w:lang w:eastAsia="en-US"/>
              </w:rPr>
            </w:pPr>
            <w:r w:rsidRPr="00136503">
              <w:rPr>
                <w:rFonts w:eastAsia="Calibri"/>
                <w:b/>
                <w:sz w:val="22"/>
                <w:szCs w:val="22"/>
                <w:u w:val="single"/>
                <w:lang w:eastAsia="en-US"/>
              </w:rPr>
              <w:t>Тел</w:t>
            </w:r>
            <w:r w:rsidRPr="00136503">
              <w:rPr>
                <w:rFonts w:eastAsia="Calibri"/>
                <w:b/>
                <w:sz w:val="22"/>
                <w:szCs w:val="22"/>
                <w:lang w:eastAsia="en-US"/>
              </w:rPr>
              <w:t>. 29-5-19</w:t>
            </w:r>
          </w:p>
          <w:p w:rsidR="006276F3" w:rsidRPr="00136503" w:rsidRDefault="006276F3" w:rsidP="003B6C01">
            <w:pPr>
              <w:spacing w:after="160" w:line="254" w:lineRule="auto"/>
              <w:jc w:val="center"/>
              <w:rPr>
                <w:rFonts w:eastAsia="Calibri"/>
                <w:b/>
                <w:sz w:val="22"/>
                <w:szCs w:val="22"/>
                <w:lang w:eastAsia="en-US"/>
              </w:rPr>
            </w:pPr>
          </w:p>
        </w:tc>
        <w:tc>
          <w:tcPr>
            <w:tcW w:w="2268" w:type="dxa"/>
            <w:tcBorders>
              <w:top w:val="single" w:sz="4" w:space="0" w:color="000000"/>
              <w:left w:val="nil"/>
              <w:bottom w:val="single" w:sz="4" w:space="0" w:color="auto"/>
              <w:right w:val="nil"/>
            </w:tcBorders>
          </w:tcPr>
          <w:p w:rsidR="006276F3" w:rsidRPr="00136503" w:rsidRDefault="006276F3" w:rsidP="003B6C01">
            <w:pPr>
              <w:spacing w:after="160" w:line="259" w:lineRule="auto"/>
              <w:rPr>
                <w:rFonts w:eastAsia="Calibri"/>
                <w:b/>
                <w:sz w:val="22"/>
                <w:szCs w:val="22"/>
                <w:lang w:eastAsia="en-US"/>
              </w:rPr>
            </w:pPr>
          </w:p>
          <w:p w:rsidR="006276F3" w:rsidRPr="00136503" w:rsidRDefault="006276F3" w:rsidP="003B6C01">
            <w:pPr>
              <w:spacing w:after="160" w:line="254" w:lineRule="auto"/>
              <w:rPr>
                <w:rFonts w:eastAsia="Calibri"/>
                <w:b/>
                <w:sz w:val="22"/>
                <w:szCs w:val="22"/>
                <w:lang w:eastAsia="en-US"/>
              </w:rPr>
            </w:pPr>
            <w:r w:rsidRPr="00136503">
              <w:rPr>
                <w:rFonts w:eastAsia="Calibri"/>
                <w:b/>
                <w:noProof/>
                <w:sz w:val="22"/>
                <w:szCs w:val="22"/>
              </w:rPr>
              <w:drawing>
                <wp:inline distT="0" distB="0" distL="0" distR="0">
                  <wp:extent cx="1304925" cy="1104900"/>
                  <wp:effectExtent l="0" t="0" r="9525" b="0"/>
                  <wp:docPr id="1" name="Рисунок 1" descr="Герб чб для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б для полож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104900"/>
                          </a:xfrm>
                          <a:prstGeom prst="rect">
                            <a:avLst/>
                          </a:prstGeom>
                          <a:noFill/>
                          <a:ln>
                            <a:noFill/>
                          </a:ln>
                        </pic:spPr>
                      </pic:pic>
                    </a:graphicData>
                  </a:graphic>
                </wp:inline>
              </w:drawing>
            </w:r>
          </w:p>
        </w:tc>
        <w:tc>
          <w:tcPr>
            <w:tcW w:w="4067" w:type="dxa"/>
            <w:tcBorders>
              <w:top w:val="single" w:sz="4" w:space="0" w:color="000000"/>
              <w:left w:val="nil"/>
              <w:bottom w:val="single" w:sz="4" w:space="0" w:color="auto"/>
              <w:right w:val="single" w:sz="4" w:space="0" w:color="000000"/>
            </w:tcBorders>
            <w:hideMark/>
          </w:tcPr>
          <w:p w:rsidR="006276F3" w:rsidRPr="00136503" w:rsidRDefault="006276F3" w:rsidP="003B6C01">
            <w:pPr>
              <w:spacing w:after="160" w:line="259" w:lineRule="auto"/>
              <w:jc w:val="center"/>
              <w:rPr>
                <w:rFonts w:eastAsia="Calibri"/>
                <w:b/>
                <w:sz w:val="22"/>
                <w:szCs w:val="22"/>
                <w:lang w:eastAsia="en-US"/>
              </w:rPr>
            </w:pPr>
            <w:r w:rsidRPr="00136503">
              <w:rPr>
                <w:rFonts w:eastAsia="Calibri"/>
                <w:b/>
                <w:sz w:val="22"/>
                <w:szCs w:val="22"/>
                <w:lang w:eastAsia="en-US"/>
              </w:rPr>
              <w:t xml:space="preserve">        </w:t>
            </w:r>
            <w:proofErr w:type="spellStart"/>
            <w:r w:rsidRPr="00136503">
              <w:rPr>
                <w:rFonts w:eastAsia="Calibri"/>
                <w:b/>
                <w:sz w:val="22"/>
                <w:szCs w:val="22"/>
                <w:lang w:eastAsia="en-US"/>
              </w:rPr>
              <w:t>Мендур-Соккон</w:t>
            </w:r>
            <w:proofErr w:type="spellEnd"/>
          </w:p>
          <w:p w:rsidR="006276F3" w:rsidRPr="00136503" w:rsidRDefault="006276F3" w:rsidP="003B6C01">
            <w:pPr>
              <w:spacing w:after="160" w:line="259" w:lineRule="auto"/>
              <w:jc w:val="center"/>
              <w:rPr>
                <w:rFonts w:eastAsia="Calibri"/>
                <w:b/>
                <w:sz w:val="22"/>
                <w:szCs w:val="22"/>
                <w:lang w:eastAsia="en-US"/>
              </w:rPr>
            </w:pPr>
            <w:r w:rsidRPr="00136503">
              <w:rPr>
                <w:rFonts w:eastAsia="Calibri"/>
                <w:b/>
                <w:sz w:val="22"/>
                <w:szCs w:val="22"/>
                <w:lang w:eastAsia="en-US"/>
              </w:rPr>
              <w:t xml:space="preserve">        </w:t>
            </w:r>
            <w:r w:rsidRPr="00136503">
              <w:rPr>
                <w:rFonts w:eastAsia="Calibri"/>
                <w:b/>
                <w:sz w:val="22"/>
                <w:szCs w:val="22"/>
                <w:lang w:val="en-US" w:eastAsia="en-US"/>
              </w:rPr>
              <w:t>j</w:t>
            </w:r>
            <w:proofErr w:type="spellStart"/>
            <w:r w:rsidRPr="00136503">
              <w:rPr>
                <w:rFonts w:eastAsia="Calibri"/>
                <w:b/>
                <w:sz w:val="22"/>
                <w:szCs w:val="22"/>
                <w:lang w:eastAsia="en-US"/>
              </w:rPr>
              <w:t>урттын</w:t>
            </w:r>
            <w:proofErr w:type="spellEnd"/>
            <w:r w:rsidRPr="00136503">
              <w:rPr>
                <w:rFonts w:eastAsia="Calibri"/>
                <w:b/>
                <w:sz w:val="22"/>
                <w:szCs w:val="22"/>
                <w:lang w:eastAsia="en-US"/>
              </w:rPr>
              <w:t xml:space="preserve"> муниципал</w:t>
            </w:r>
          </w:p>
          <w:p w:rsidR="006276F3" w:rsidRPr="00136503" w:rsidRDefault="006276F3" w:rsidP="003B6C01">
            <w:pPr>
              <w:spacing w:after="160" w:line="259" w:lineRule="auto"/>
              <w:jc w:val="center"/>
              <w:rPr>
                <w:rFonts w:eastAsia="Calibri"/>
                <w:b/>
                <w:sz w:val="22"/>
                <w:szCs w:val="22"/>
                <w:lang w:eastAsia="en-US"/>
              </w:rPr>
            </w:pPr>
            <w:r w:rsidRPr="00136503">
              <w:rPr>
                <w:rFonts w:eastAsia="Calibri"/>
                <w:b/>
                <w:sz w:val="22"/>
                <w:szCs w:val="22"/>
                <w:lang w:eastAsia="en-US"/>
              </w:rPr>
              <w:t xml:space="preserve">         </w:t>
            </w:r>
            <w:proofErr w:type="spellStart"/>
            <w:r w:rsidRPr="00136503">
              <w:rPr>
                <w:rFonts w:eastAsia="Calibri"/>
                <w:b/>
                <w:sz w:val="22"/>
                <w:szCs w:val="22"/>
                <w:lang w:eastAsia="en-US"/>
              </w:rPr>
              <w:t>тозолмозинин</w:t>
            </w:r>
            <w:proofErr w:type="spellEnd"/>
            <w:r w:rsidRPr="00136503">
              <w:rPr>
                <w:rFonts w:eastAsia="Calibri"/>
                <w:b/>
                <w:sz w:val="22"/>
                <w:szCs w:val="22"/>
                <w:lang w:eastAsia="en-US"/>
              </w:rPr>
              <w:t xml:space="preserve"> </w:t>
            </w:r>
            <w:proofErr w:type="spellStart"/>
            <w:r w:rsidRPr="00136503">
              <w:rPr>
                <w:rFonts w:eastAsia="Calibri"/>
                <w:b/>
                <w:sz w:val="22"/>
                <w:szCs w:val="22"/>
                <w:lang w:eastAsia="en-US"/>
              </w:rPr>
              <w:t>администрациязы</w:t>
            </w:r>
            <w:proofErr w:type="spellEnd"/>
          </w:p>
          <w:p w:rsidR="006276F3" w:rsidRPr="00136503" w:rsidRDefault="006276F3" w:rsidP="003B6C01">
            <w:pPr>
              <w:spacing w:after="160" w:line="259" w:lineRule="auto"/>
              <w:jc w:val="center"/>
              <w:rPr>
                <w:rFonts w:eastAsia="Calibri"/>
                <w:b/>
                <w:sz w:val="22"/>
                <w:szCs w:val="22"/>
                <w:lang w:eastAsia="en-US"/>
              </w:rPr>
            </w:pPr>
            <w:r w:rsidRPr="00136503">
              <w:rPr>
                <w:rFonts w:eastAsia="Calibri"/>
                <w:b/>
                <w:sz w:val="22"/>
                <w:szCs w:val="22"/>
                <w:lang w:eastAsia="en-US"/>
              </w:rPr>
              <w:t xml:space="preserve">         </w:t>
            </w:r>
            <w:proofErr w:type="spellStart"/>
            <w:r w:rsidRPr="00136503">
              <w:rPr>
                <w:rFonts w:eastAsia="Calibri"/>
                <w:b/>
                <w:sz w:val="22"/>
                <w:szCs w:val="22"/>
                <w:lang w:eastAsia="en-US"/>
              </w:rPr>
              <w:t>Мендур-Соккон</w:t>
            </w:r>
            <w:proofErr w:type="spellEnd"/>
            <w:r w:rsidRPr="00136503">
              <w:rPr>
                <w:rFonts w:eastAsia="Calibri"/>
                <w:b/>
                <w:sz w:val="22"/>
                <w:szCs w:val="22"/>
                <w:lang w:eastAsia="en-US"/>
              </w:rPr>
              <w:t xml:space="preserve"> 1урт</w:t>
            </w:r>
          </w:p>
          <w:p w:rsidR="006276F3" w:rsidRPr="00136503" w:rsidRDefault="006276F3" w:rsidP="003B6C01">
            <w:pPr>
              <w:spacing w:after="160" w:line="259" w:lineRule="auto"/>
              <w:ind w:right="-351"/>
              <w:jc w:val="center"/>
              <w:rPr>
                <w:rFonts w:eastAsia="Calibri"/>
                <w:b/>
                <w:sz w:val="22"/>
                <w:szCs w:val="22"/>
                <w:lang w:eastAsia="en-US"/>
              </w:rPr>
            </w:pPr>
            <w:r w:rsidRPr="00136503">
              <w:rPr>
                <w:rFonts w:eastAsia="Calibri"/>
                <w:b/>
                <w:sz w:val="22"/>
                <w:szCs w:val="22"/>
                <w:lang w:eastAsia="en-US"/>
              </w:rPr>
              <w:t xml:space="preserve">        Казакова ором, 23</w:t>
            </w:r>
          </w:p>
          <w:p w:rsidR="006276F3" w:rsidRPr="00136503" w:rsidRDefault="006276F3" w:rsidP="003B6C01">
            <w:pPr>
              <w:spacing w:after="160" w:line="254" w:lineRule="auto"/>
              <w:jc w:val="center"/>
              <w:rPr>
                <w:rFonts w:eastAsia="Calibri"/>
                <w:b/>
                <w:sz w:val="22"/>
                <w:szCs w:val="22"/>
                <w:lang w:eastAsia="en-US"/>
              </w:rPr>
            </w:pPr>
            <w:r w:rsidRPr="00136503">
              <w:rPr>
                <w:rFonts w:eastAsia="Calibri"/>
                <w:b/>
                <w:sz w:val="22"/>
                <w:szCs w:val="22"/>
                <w:lang w:eastAsia="en-US"/>
              </w:rPr>
              <w:t xml:space="preserve"> </w:t>
            </w:r>
          </w:p>
        </w:tc>
      </w:tr>
    </w:tbl>
    <w:p w:rsidR="006276F3" w:rsidRPr="00BF2502" w:rsidRDefault="006276F3" w:rsidP="006276F3">
      <w:pPr>
        <w:spacing w:after="200" w:line="276" w:lineRule="auto"/>
        <w:rPr>
          <w:sz w:val="28"/>
          <w:szCs w:val="28"/>
        </w:rPr>
      </w:pPr>
      <w:r w:rsidRPr="00BF2502">
        <w:rPr>
          <w:rFonts w:ascii="Calibri" w:hAnsi="Calibri"/>
          <w:sz w:val="28"/>
          <w:szCs w:val="28"/>
        </w:rPr>
        <w:t xml:space="preserve">                                </w:t>
      </w:r>
      <w:r>
        <w:rPr>
          <w:rFonts w:ascii="Calibri" w:hAnsi="Calibri"/>
          <w:sz w:val="28"/>
          <w:szCs w:val="28"/>
        </w:rPr>
        <w:t xml:space="preserve">                    </w:t>
      </w:r>
      <w:r w:rsidRPr="00BF2502">
        <w:rPr>
          <w:sz w:val="28"/>
          <w:szCs w:val="28"/>
        </w:rPr>
        <w:t>ПОСТАНОВЛЕНИЕ</w:t>
      </w:r>
    </w:p>
    <w:p w:rsidR="006276F3" w:rsidRPr="005675DA" w:rsidRDefault="006276F3" w:rsidP="006276F3">
      <w:pPr>
        <w:rPr>
          <w:iCs/>
          <w:color w:val="000000"/>
          <w:spacing w:val="-1"/>
          <w:sz w:val="28"/>
          <w:szCs w:val="28"/>
        </w:rPr>
      </w:pPr>
      <w:r>
        <w:rPr>
          <w:b/>
          <w:iCs/>
          <w:color w:val="000000"/>
          <w:spacing w:val="-1"/>
          <w:sz w:val="28"/>
          <w:szCs w:val="28"/>
        </w:rPr>
        <w:t xml:space="preserve">                                                                                                                     </w:t>
      </w:r>
    </w:p>
    <w:p w:rsidR="006276F3" w:rsidRDefault="006276F3" w:rsidP="006276F3">
      <w:pPr>
        <w:outlineLvl w:val="0"/>
        <w:rPr>
          <w:iCs/>
          <w:color w:val="000000"/>
          <w:spacing w:val="-1"/>
          <w:sz w:val="28"/>
          <w:szCs w:val="28"/>
        </w:rPr>
      </w:pPr>
      <w:r>
        <w:rPr>
          <w:iCs/>
          <w:color w:val="000000"/>
          <w:spacing w:val="-1"/>
          <w:sz w:val="28"/>
          <w:szCs w:val="28"/>
        </w:rPr>
        <w:t>30.12.</w:t>
      </w:r>
      <w:r w:rsidRPr="00BF2502">
        <w:rPr>
          <w:iCs/>
          <w:color w:val="000000"/>
          <w:spacing w:val="-1"/>
          <w:sz w:val="28"/>
          <w:szCs w:val="28"/>
        </w:rPr>
        <w:t xml:space="preserve">2020г.    </w:t>
      </w:r>
      <w:r>
        <w:rPr>
          <w:iCs/>
          <w:color w:val="000000"/>
          <w:spacing w:val="-1"/>
          <w:sz w:val="28"/>
          <w:szCs w:val="28"/>
        </w:rPr>
        <w:t xml:space="preserve">                             </w:t>
      </w:r>
      <w:r w:rsidRPr="00BF2502">
        <w:rPr>
          <w:iCs/>
          <w:color w:val="000000"/>
          <w:spacing w:val="-1"/>
          <w:sz w:val="28"/>
          <w:szCs w:val="28"/>
        </w:rPr>
        <w:t>№</w:t>
      </w:r>
      <w:r>
        <w:rPr>
          <w:iCs/>
          <w:color w:val="000000"/>
          <w:spacing w:val="-1"/>
          <w:sz w:val="28"/>
          <w:szCs w:val="28"/>
        </w:rPr>
        <w:t xml:space="preserve"> 112</w:t>
      </w:r>
      <w:r w:rsidRPr="00BF2502">
        <w:rPr>
          <w:iCs/>
          <w:color w:val="000000"/>
          <w:spacing w:val="-1"/>
          <w:sz w:val="28"/>
          <w:szCs w:val="28"/>
        </w:rPr>
        <w:tab/>
        <w:t xml:space="preserve">                         </w:t>
      </w:r>
      <w:r>
        <w:rPr>
          <w:iCs/>
          <w:color w:val="000000"/>
          <w:spacing w:val="-1"/>
          <w:sz w:val="28"/>
          <w:szCs w:val="28"/>
        </w:rPr>
        <w:t xml:space="preserve">      </w:t>
      </w:r>
      <w:r w:rsidRPr="00BF2502">
        <w:rPr>
          <w:iCs/>
          <w:color w:val="000000"/>
          <w:spacing w:val="-1"/>
          <w:sz w:val="28"/>
          <w:szCs w:val="28"/>
        </w:rPr>
        <w:t xml:space="preserve">с. </w:t>
      </w:r>
      <w:proofErr w:type="spellStart"/>
      <w:r w:rsidRPr="00BF2502">
        <w:rPr>
          <w:iCs/>
          <w:color w:val="000000"/>
          <w:spacing w:val="-1"/>
          <w:sz w:val="28"/>
          <w:szCs w:val="28"/>
        </w:rPr>
        <w:t>Мендур-Соккон</w:t>
      </w:r>
      <w:proofErr w:type="spellEnd"/>
      <w:r w:rsidRPr="00BF2502">
        <w:rPr>
          <w:iCs/>
          <w:color w:val="000000"/>
          <w:spacing w:val="-1"/>
          <w:sz w:val="28"/>
          <w:szCs w:val="28"/>
        </w:rPr>
        <w:tab/>
      </w:r>
      <w:r w:rsidRPr="00BF2502">
        <w:rPr>
          <w:iCs/>
          <w:color w:val="000000"/>
          <w:spacing w:val="-1"/>
          <w:sz w:val="28"/>
          <w:szCs w:val="28"/>
        </w:rPr>
        <w:tab/>
        <w:t xml:space="preserve">    </w:t>
      </w:r>
    </w:p>
    <w:p w:rsidR="006276F3" w:rsidRPr="00BF2502" w:rsidRDefault="006276F3" w:rsidP="006276F3">
      <w:pPr>
        <w:outlineLvl w:val="0"/>
        <w:rPr>
          <w:iCs/>
          <w:color w:val="000000"/>
          <w:spacing w:val="-1"/>
          <w:sz w:val="28"/>
          <w:szCs w:val="28"/>
        </w:rPr>
      </w:pPr>
      <w:r w:rsidRPr="00BF2502">
        <w:rPr>
          <w:b/>
          <w:sz w:val="28"/>
          <w:szCs w:val="28"/>
        </w:rPr>
        <w:t>Об утверждении Программы</w:t>
      </w:r>
    </w:p>
    <w:p w:rsidR="006276F3" w:rsidRDefault="006276F3" w:rsidP="006276F3">
      <w:pPr>
        <w:outlineLvl w:val="0"/>
        <w:rPr>
          <w:b/>
          <w:sz w:val="28"/>
          <w:szCs w:val="28"/>
        </w:rPr>
      </w:pPr>
      <w:r w:rsidRPr="00BF2502">
        <w:rPr>
          <w:b/>
          <w:sz w:val="28"/>
          <w:szCs w:val="28"/>
        </w:rPr>
        <w:t>«Комплексное развитие</w:t>
      </w:r>
    </w:p>
    <w:p w:rsidR="006276F3" w:rsidRPr="00BF2502" w:rsidRDefault="006276F3" w:rsidP="006276F3">
      <w:pPr>
        <w:outlineLvl w:val="0"/>
        <w:rPr>
          <w:b/>
          <w:sz w:val="28"/>
          <w:szCs w:val="28"/>
        </w:rPr>
      </w:pPr>
      <w:r>
        <w:rPr>
          <w:b/>
          <w:sz w:val="28"/>
          <w:szCs w:val="28"/>
        </w:rPr>
        <w:t>систем коммунальной</w:t>
      </w:r>
      <w:r w:rsidRPr="00BF2502">
        <w:rPr>
          <w:b/>
          <w:sz w:val="28"/>
          <w:szCs w:val="28"/>
        </w:rPr>
        <w:t xml:space="preserve"> инфраструктуры  </w:t>
      </w:r>
    </w:p>
    <w:p w:rsidR="006276F3" w:rsidRPr="00BF2502" w:rsidRDefault="006276F3" w:rsidP="006276F3">
      <w:pPr>
        <w:outlineLvl w:val="0"/>
        <w:rPr>
          <w:b/>
          <w:sz w:val="28"/>
          <w:szCs w:val="28"/>
        </w:rPr>
      </w:pPr>
      <w:r w:rsidRPr="00BF2502">
        <w:rPr>
          <w:b/>
          <w:sz w:val="28"/>
          <w:szCs w:val="28"/>
        </w:rPr>
        <w:t>МО «</w:t>
      </w:r>
      <w:proofErr w:type="spellStart"/>
      <w:r w:rsidRPr="00BF2502">
        <w:rPr>
          <w:b/>
          <w:sz w:val="28"/>
          <w:szCs w:val="28"/>
        </w:rPr>
        <w:t>Мендур-Сокконское</w:t>
      </w:r>
      <w:proofErr w:type="spellEnd"/>
      <w:r w:rsidRPr="00BF2502">
        <w:rPr>
          <w:b/>
          <w:sz w:val="28"/>
          <w:szCs w:val="28"/>
        </w:rPr>
        <w:t xml:space="preserve"> сельское поселение </w:t>
      </w:r>
      <w:r>
        <w:rPr>
          <w:b/>
          <w:sz w:val="28"/>
          <w:szCs w:val="28"/>
        </w:rPr>
        <w:t>на 2021-2031г</w:t>
      </w:r>
      <w:r w:rsidRPr="00BF2502">
        <w:rPr>
          <w:b/>
          <w:sz w:val="28"/>
          <w:szCs w:val="28"/>
        </w:rPr>
        <w:t>.г.»</w:t>
      </w:r>
    </w:p>
    <w:p w:rsidR="006276F3" w:rsidRPr="00BF2502" w:rsidRDefault="006276F3" w:rsidP="006276F3">
      <w:pPr>
        <w:ind w:firstLine="708"/>
        <w:jc w:val="both"/>
        <w:rPr>
          <w:sz w:val="28"/>
          <w:szCs w:val="28"/>
        </w:rPr>
      </w:pPr>
    </w:p>
    <w:p w:rsidR="006276F3" w:rsidRPr="00BF2502" w:rsidRDefault="006276F3" w:rsidP="006276F3">
      <w:pPr>
        <w:ind w:firstLine="708"/>
        <w:jc w:val="both"/>
        <w:rPr>
          <w:sz w:val="28"/>
          <w:szCs w:val="28"/>
        </w:rPr>
      </w:pPr>
      <w:r w:rsidRPr="00BF2502">
        <w:rPr>
          <w:sz w:val="28"/>
          <w:szCs w:val="28"/>
        </w:rPr>
        <w:t>В соответствии с Федеральным законом № 131-ФЗ от 06 октября 2003 года "Об общих принципах организации местного самоуправления в Российской Федерации», в целях реализации положений Федерального закона от 30 декабря 2004г. № 210-ФЗ и Постановлением Правительства Российской Федерации от 14.06.2013г. № 502</w:t>
      </w:r>
    </w:p>
    <w:p w:rsidR="006276F3" w:rsidRPr="00BF2502" w:rsidRDefault="006276F3" w:rsidP="006276F3">
      <w:pPr>
        <w:ind w:firstLine="708"/>
        <w:jc w:val="both"/>
        <w:rPr>
          <w:sz w:val="28"/>
          <w:szCs w:val="28"/>
        </w:rPr>
      </w:pPr>
    </w:p>
    <w:p w:rsidR="006276F3" w:rsidRPr="00BF2502" w:rsidRDefault="006276F3" w:rsidP="006276F3">
      <w:pPr>
        <w:ind w:firstLine="708"/>
        <w:jc w:val="both"/>
        <w:rPr>
          <w:sz w:val="28"/>
          <w:szCs w:val="28"/>
        </w:rPr>
      </w:pPr>
      <w:r w:rsidRPr="00BF2502">
        <w:rPr>
          <w:sz w:val="28"/>
          <w:szCs w:val="28"/>
        </w:rPr>
        <w:t>ПОСТАНОВЛЯЕТ:</w:t>
      </w:r>
    </w:p>
    <w:p w:rsidR="006276F3" w:rsidRPr="00BF2502" w:rsidRDefault="006276F3" w:rsidP="006276F3">
      <w:pPr>
        <w:ind w:firstLine="708"/>
        <w:jc w:val="both"/>
        <w:rPr>
          <w:sz w:val="28"/>
          <w:szCs w:val="28"/>
        </w:rPr>
      </w:pPr>
    </w:p>
    <w:p w:rsidR="006276F3" w:rsidRPr="00BF2502" w:rsidRDefault="006276F3" w:rsidP="006276F3">
      <w:pPr>
        <w:numPr>
          <w:ilvl w:val="0"/>
          <w:numId w:val="2"/>
        </w:numPr>
        <w:jc w:val="both"/>
        <w:rPr>
          <w:sz w:val="28"/>
          <w:szCs w:val="28"/>
        </w:rPr>
      </w:pPr>
      <w:r>
        <w:rPr>
          <w:sz w:val="28"/>
          <w:szCs w:val="28"/>
        </w:rPr>
        <w:t>Признать утратившим силу Постановление главы от14.09.2015г. № 19.</w:t>
      </w:r>
    </w:p>
    <w:p w:rsidR="006276F3" w:rsidRDefault="006276F3" w:rsidP="006276F3">
      <w:pPr>
        <w:numPr>
          <w:ilvl w:val="0"/>
          <w:numId w:val="2"/>
        </w:numPr>
        <w:jc w:val="both"/>
        <w:rPr>
          <w:sz w:val="28"/>
          <w:szCs w:val="28"/>
        </w:rPr>
      </w:pPr>
      <w:r w:rsidRPr="00BF2502">
        <w:rPr>
          <w:sz w:val="28"/>
          <w:szCs w:val="28"/>
        </w:rPr>
        <w:t xml:space="preserve">Утвердить </w:t>
      </w:r>
      <w:r>
        <w:rPr>
          <w:sz w:val="28"/>
          <w:szCs w:val="28"/>
        </w:rPr>
        <w:t>муниципальную п</w:t>
      </w:r>
      <w:r w:rsidRPr="00BF2502">
        <w:rPr>
          <w:sz w:val="28"/>
          <w:szCs w:val="28"/>
        </w:rPr>
        <w:t>рограмму «Комплекс</w:t>
      </w:r>
      <w:r>
        <w:rPr>
          <w:sz w:val="28"/>
          <w:szCs w:val="28"/>
        </w:rPr>
        <w:t>ное развитие систем коммунальной</w:t>
      </w:r>
      <w:r w:rsidRPr="00BF2502">
        <w:rPr>
          <w:sz w:val="28"/>
          <w:szCs w:val="28"/>
        </w:rPr>
        <w:t xml:space="preserve"> инфраструктуры МО </w:t>
      </w:r>
      <w:proofErr w:type="spellStart"/>
      <w:r w:rsidRPr="00BF2502">
        <w:rPr>
          <w:sz w:val="28"/>
          <w:szCs w:val="28"/>
        </w:rPr>
        <w:t>Мендур-Сокконское</w:t>
      </w:r>
      <w:proofErr w:type="spellEnd"/>
      <w:r w:rsidRPr="00BF2502">
        <w:rPr>
          <w:sz w:val="28"/>
          <w:szCs w:val="28"/>
        </w:rPr>
        <w:t xml:space="preserve"> сельское поселение</w:t>
      </w:r>
      <w:r>
        <w:rPr>
          <w:sz w:val="28"/>
          <w:szCs w:val="28"/>
        </w:rPr>
        <w:t xml:space="preserve"> на 2021 -2031</w:t>
      </w:r>
      <w:r w:rsidRPr="00BF2502">
        <w:rPr>
          <w:sz w:val="28"/>
          <w:szCs w:val="28"/>
        </w:rPr>
        <w:t>г.» (далее - Программа), прилагается.</w:t>
      </w:r>
    </w:p>
    <w:p w:rsidR="006276F3" w:rsidRPr="00BF2502" w:rsidRDefault="006276F3" w:rsidP="006276F3">
      <w:pPr>
        <w:ind w:left="708"/>
        <w:jc w:val="both"/>
        <w:rPr>
          <w:sz w:val="28"/>
          <w:szCs w:val="28"/>
        </w:rPr>
      </w:pPr>
      <w:r>
        <w:rPr>
          <w:sz w:val="28"/>
          <w:szCs w:val="28"/>
        </w:rPr>
        <w:t>3</w:t>
      </w:r>
      <w:r w:rsidRPr="00BF2502">
        <w:rPr>
          <w:sz w:val="28"/>
          <w:szCs w:val="28"/>
        </w:rPr>
        <w:t xml:space="preserve">. </w:t>
      </w:r>
      <w:bookmarkStart w:id="0" w:name="sub_5"/>
      <w:r w:rsidRPr="00BF2502">
        <w:rPr>
          <w:sz w:val="28"/>
          <w:szCs w:val="28"/>
        </w:rPr>
        <w:t xml:space="preserve">Разместить настоящее постановление на официальном сайте </w:t>
      </w:r>
      <w:proofErr w:type="spellStart"/>
      <w:r w:rsidRPr="00BF2502">
        <w:rPr>
          <w:sz w:val="28"/>
          <w:szCs w:val="28"/>
        </w:rPr>
        <w:t>Адми</w:t>
      </w:r>
      <w:proofErr w:type="spellEnd"/>
      <w:r>
        <w:rPr>
          <w:sz w:val="28"/>
          <w:szCs w:val="28"/>
        </w:rPr>
        <w:t xml:space="preserve">-                </w:t>
      </w:r>
      <w:proofErr w:type="spellStart"/>
      <w:r w:rsidRPr="00BF2502">
        <w:rPr>
          <w:sz w:val="28"/>
          <w:szCs w:val="28"/>
        </w:rPr>
        <w:t>нистрации</w:t>
      </w:r>
      <w:proofErr w:type="spellEnd"/>
      <w:r w:rsidRPr="00BF2502">
        <w:rPr>
          <w:sz w:val="28"/>
          <w:szCs w:val="28"/>
        </w:rPr>
        <w:t xml:space="preserve"> в сети Интернет.</w:t>
      </w:r>
    </w:p>
    <w:p w:rsidR="006276F3" w:rsidRPr="00BF2502" w:rsidRDefault="006276F3" w:rsidP="006276F3">
      <w:pPr>
        <w:ind w:firstLine="540"/>
        <w:jc w:val="both"/>
        <w:rPr>
          <w:sz w:val="28"/>
          <w:szCs w:val="28"/>
        </w:rPr>
      </w:pPr>
      <w:r w:rsidRPr="00BF2502">
        <w:rPr>
          <w:sz w:val="28"/>
          <w:szCs w:val="28"/>
        </w:rPr>
        <w:t xml:space="preserve"> </w:t>
      </w:r>
      <w:r>
        <w:rPr>
          <w:sz w:val="28"/>
          <w:szCs w:val="28"/>
        </w:rPr>
        <w:t xml:space="preserve"> 4</w:t>
      </w:r>
      <w:r w:rsidRPr="00BF2502">
        <w:rPr>
          <w:sz w:val="28"/>
          <w:szCs w:val="28"/>
        </w:rPr>
        <w:t xml:space="preserve">. </w:t>
      </w:r>
      <w:r>
        <w:rPr>
          <w:sz w:val="28"/>
          <w:szCs w:val="28"/>
        </w:rPr>
        <w:t xml:space="preserve"> </w:t>
      </w:r>
      <w:r w:rsidRPr="00BF2502">
        <w:rPr>
          <w:sz w:val="28"/>
          <w:szCs w:val="28"/>
        </w:rPr>
        <w:t>Контроль за исполнением постановления оставляю за собой.</w:t>
      </w:r>
    </w:p>
    <w:p w:rsidR="006276F3" w:rsidRPr="00BF2502" w:rsidRDefault="006276F3" w:rsidP="006276F3">
      <w:pPr>
        <w:jc w:val="both"/>
        <w:rPr>
          <w:sz w:val="28"/>
          <w:szCs w:val="28"/>
        </w:rPr>
      </w:pPr>
    </w:p>
    <w:p w:rsidR="006276F3" w:rsidRPr="00BF2502" w:rsidRDefault="006276F3" w:rsidP="006276F3">
      <w:pPr>
        <w:ind w:firstLine="540"/>
        <w:jc w:val="both"/>
        <w:rPr>
          <w:sz w:val="28"/>
          <w:szCs w:val="28"/>
        </w:rPr>
      </w:pPr>
    </w:p>
    <w:bookmarkEnd w:id="0"/>
    <w:p w:rsidR="006276F3" w:rsidRPr="00F25366" w:rsidRDefault="006276F3" w:rsidP="006276F3">
      <w:pPr>
        <w:jc w:val="both"/>
        <w:rPr>
          <w:sz w:val="28"/>
          <w:szCs w:val="28"/>
        </w:rPr>
      </w:pPr>
      <w:r w:rsidRPr="00F25366">
        <w:rPr>
          <w:sz w:val="28"/>
          <w:szCs w:val="28"/>
        </w:rPr>
        <w:t>Глава сельского поселения</w:t>
      </w:r>
      <w:r w:rsidRPr="00F25366">
        <w:rPr>
          <w:sz w:val="28"/>
          <w:szCs w:val="28"/>
        </w:rPr>
        <w:tab/>
      </w:r>
      <w:r w:rsidRPr="00F25366">
        <w:rPr>
          <w:sz w:val="28"/>
          <w:szCs w:val="28"/>
        </w:rPr>
        <w:tab/>
      </w:r>
      <w:r w:rsidRPr="00F25366">
        <w:rPr>
          <w:sz w:val="28"/>
          <w:szCs w:val="28"/>
        </w:rPr>
        <w:tab/>
        <w:t xml:space="preserve">                            А.В. </w:t>
      </w:r>
      <w:proofErr w:type="spellStart"/>
      <w:r w:rsidRPr="00F25366">
        <w:rPr>
          <w:sz w:val="28"/>
          <w:szCs w:val="28"/>
        </w:rPr>
        <w:t>Бырышкаков</w:t>
      </w:r>
      <w:proofErr w:type="spellEnd"/>
    </w:p>
    <w:p w:rsidR="006276F3" w:rsidRPr="00F25366" w:rsidRDefault="006276F3" w:rsidP="006276F3">
      <w:pPr>
        <w:ind w:firstLine="708"/>
        <w:jc w:val="both"/>
        <w:rPr>
          <w:sz w:val="28"/>
          <w:szCs w:val="28"/>
        </w:rPr>
      </w:pPr>
    </w:p>
    <w:p w:rsidR="006276F3" w:rsidRPr="00F25366" w:rsidRDefault="006276F3" w:rsidP="006276F3">
      <w:pPr>
        <w:rPr>
          <w:sz w:val="28"/>
          <w:szCs w:val="28"/>
        </w:rPr>
      </w:pPr>
    </w:p>
    <w:p w:rsidR="006276F3" w:rsidRDefault="006276F3" w:rsidP="006276F3">
      <w:pPr>
        <w:rPr>
          <w:sz w:val="28"/>
          <w:szCs w:val="28"/>
        </w:rPr>
      </w:pPr>
    </w:p>
    <w:p w:rsidR="006276F3" w:rsidRDefault="006276F3" w:rsidP="006276F3">
      <w:pPr>
        <w:rPr>
          <w:sz w:val="28"/>
          <w:szCs w:val="28"/>
        </w:rPr>
      </w:pPr>
    </w:p>
    <w:p w:rsidR="006276F3" w:rsidRDefault="006276F3" w:rsidP="006276F3">
      <w:pPr>
        <w:rPr>
          <w:sz w:val="28"/>
          <w:szCs w:val="28"/>
        </w:rPr>
      </w:pPr>
    </w:p>
    <w:p w:rsidR="006276F3" w:rsidRDefault="006276F3" w:rsidP="006276F3">
      <w:pPr>
        <w:rPr>
          <w:sz w:val="28"/>
          <w:szCs w:val="28"/>
        </w:rPr>
      </w:pPr>
      <w:r>
        <w:rPr>
          <w:sz w:val="28"/>
          <w:szCs w:val="28"/>
        </w:rPr>
        <w:t xml:space="preserve">                                                                                                  </w:t>
      </w:r>
    </w:p>
    <w:p w:rsidR="006276F3" w:rsidRDefault="006276F3" w:rsidP="006276F3">
      <w:pPr>
        <w:spacing w:before="150" w:after="150"/>
        <w:rPr>
          <w:b/>
          <w:color w:val="000000"/>
          <w:sz w:val="36"/>
          <w:szCs w:val="36"/>
        </w:rPr>
      </w:pPr>
    </w:p>
    <w:p w:rsidR="006276F3" w:rsidRDefault="006276F3" w:rsidP="00C1245C">
      <w:pPr>
        <w:rPr>
          <w:color w:val="000000"/>
        </w:rPr>
      </w:pPr>
      <w:r>
        <w:rPr>
          <w:b/>
          <w:color w:val="000000"/>
          <w:sz w:val="36"/>
          <w:szCs w:val="36"/>
        </w:rPr>
        <w:lastRenderedPageBreak/>
        <w:t xml:space="preserve">                                                                                     </w:t>
      </w:r>
      <w:r>
        <w:rPr>
          <w:color w:val="000000"/>
        </w:rPr>
        <w:t>УТВЕРЖДЕНА</w:t>
      </w:r>
    </w:p>
    <w:p w:rsidR="006276F3" w:rsidRDefault="006276F3" w:rsidP="00C1245C">
      <w:pPr>
        <w:rPr>
          <w:color w:val="000000"/>
        </w:rPr>
      </w:pPr>
      <w:r>
        <w:rPr>
          <w:color w:val="000000"/>
        </w:rPr>
        <w:t xml:space="preserve">                                                                                                                   Постановлением Главы</w:t>
      </w:r>
    </w:p>
    <w:p w:rsidR="006276F3" w:rsidRDefault="006276F3" w:rsidP="00C1245C">
      <w:pPr>
        <w:rPr>
          <w:color w:val="000000"/>
        </w:rPr>
      </w:pPr>
      <w:r>
        <w:rPr>
          <w:color w:val="000000"/>
        </w:rPr>
        <w:t xml:space="preserve">                                                                                  </w:t>
      </w:r>
      <w:proofErr w:type="spellStart"/>
      <w:r>
        <w:rPr>
          <w:color w:val="000000"/>
        </w:rPr>
        <w:t>Мендур-Сокконского</w:t>
      </w:r>
      <w:proofErr w:type="spellEnd"/>
      <w:r>
        <w:rPr>
          <w:color w:val="000000"/>
        </w:rPr>
        <w:t xml:space="preserve"> сельского поселения</w:t>
      </w:r>
    </w:p>
    <w:p w:rsidR="006276F3" w:rsidRPr="004E0EB6" w:rsidRDefault="00C1245C" w:rsidP="00C1245C">
      <w:pPr>
        <w:ind w:left="5529"/>
        <w:rPr>
          <w:color w:val="000000"/>
        </w:rPr>
      </w:pPr>
      <w:r>
        <w:rPr>
          <w:color w:val="000000"/>
        </w:rPr>
        <w:t xml:space="preserve">                         </w:t>
      </w:r>
      <w:bookmarkStart w:id="1" w:name="_GoBack"/>
      <w:bookmarkEnd w:id="1"/>
      <w:r>
        <w:rPr>
          <w:color w:val="000000"/>
        </w:rPr>
        <w:t>от 30.12. 2020г. № 112</w:t>
      </w:r>
    </w:p>
    <w:p w:rsidR="006276F3" w:rsidRDefault="006276F3" w:rsidP="006276F3">
      <w:pPr>
        <w:spacing w:before="100" w:beforeAutospacing="1" w:after="100" w:afterAutospacing="1"/>
        <w:rPr>
          <w:b/>
          <w:color w:val="000000"/>
          <w:sz w:val="36"/>
          <w:szCs w:val="36"/>
        </w:rPr>
      </w:pPr>
    </w:p>
    <w:p w:rsidR="006276F3" w:rsidRDefault="006276F3" w:rsidP="006276F3">
      <w:pPr>
        <w:spacing w:before="150" w:after="150"/>
        <w:rPr>
          <w:b/>
          <w:color w:val="000000"/>
          <w:sz w:val="36"/>
          <w:szCs w:val="36"/>
        </w:rPr>
      </w:pPr>
    </w:p>
    <w:p w:rsidR="006276F3" w:rsidRDefault="006276F3" w:rsidP="006276F3">
      <w:pPr>
        <w:spacing w:before="150" w:after="150"/>
        <w:rPr>
          <w:b/>
          <w:color w:val="000000"/>
          <w:sz w:val="36"/>
          <w:szCs w:val="36"/>
        </w:rPr>
      </w:pPr>
      <w:r>
        <w:rPr>
          <w:b/>
          <w:color w:val="000000"/>
          <w:sz w:val="36"/>
          <w:szCs w:val="36"/>
        </w:rPr>
        <w:t xml:space="preserve">               </w:t>
      </w:r>
    </w:p>
    <w:p w:rsidR="006276F3" w:rsidRDefault="006276F3" w:rsidP="006276F3">
      <w:pPr>
        <w:spacing w:before="150" w:after="150"/>
        <w:rPr>
          <w:b/>
          <w:color w:val="000000"/>
          <w:sz w:val="36"/>
          <w:szCs w:val="36"/>
        </w:rPr>
      </w:pPr>
    </w:p>
    <w:p w:rsidR="006276F3" w:rsidRPr="001E0283" w:rsidRDefault="006276F3" w:rsidP="006276F3">
      <w:pPr>
        <w:spacing w:before="150" w:after="150"/>
        <w:jc w:val="center"/>
        <w:rPr>
          <w:b/>
          <w:color w:val="000000"/>
          <w:sz w:val="36"/>
          <w:szCs w:val="36"/>
        </w:rPr>
      </w:pPr>
      <w:r>
        <w:rPr>
          <w:b/>
          <w:color w:val="000000"/>
          <w:sz w:val="36"/>
          <w:szCs w:val="36"/>
        </w:rPr>
        <w:t>Муниципальная</w:t>
      </w:r>
      <w:r w:rsidRPr="00AB5DEC">
        <w:rPr>
          <w:b/>
          <w:color w:val="000000"/>
          <w:sz w:val="36"/>
          <w:szCs w:val="36"/>
        </w:rPr>
        <w:t xml:space="preserve"> программа</w:t>
      </w:r>
    </w:p>
    <w:p w:rsidR="006276F3" w:rsidRPr="00AB5DEC" w:rsidRDefault="006276F3" w:rsidP="006276F3">
      <w:pPr>
        <w:spacing w:before="150" w:after="150"/>
        <w:jc w:val="center"/>
        <w:rPr>
          <w:b/>
          <w:color w:val="000000"/>
          <w:sz w:val="36"/>
          <w:szCs w:val="36"/>
        </w:rPr>
      </w:pPr>
      <w:r w:rsidRPr="00AB5DEC">
        <w:rPr>
          <w:b/>
          <w:color w:val="000000"/>
          <w:sz w:val="36"/>
          <w:szCs w:val="36"/>
        </w:rPr>
        <w:t>«Комплекс</w:t>
      </w:r>
      <w:r>
        <w:rPr>
          <w:b/>
          <w:color w:val="000000"/>
          <w:sz w:val="36"/>
          <w:szCs w:val="36"/>
        </w:rPr>
        <w:t>ное развитие систем коммунальной</w:t>
      </w:r>
    </w:p>
    <w:p w:rsidR="006276F3" w:rsidRDefault="006276F3" w:rsidP="006276F3">
      <w:pPr>
        <w:spacing w:before="150" w:after="150"/>
        <w:jc w:val="center"/>
        <w:rPr>
          <w:b/>
          <w:color w:val="000000"/>
          <w:sz w:val="36"/>
          <w:szCs w:val="36"/>
        </w:rPr>
      </w:pPr>
      <w:r w:rsidRPr="00AB5DEC">
        <w:rPr>
          <w:b/>
          <w:color w:val="000000"/>
          <w:sz w:val="36"/>
          <w:szCs w:val="36"/>
        </w:rPr>
        <w:t xml:space="preserve">инфраструктуры МО </w:t>
      </w:r>
      <w:r>
        <w:rPr>
          <w:b/>
          <w:color w:val="000000"/>
          <w:sz w:val="36"/>
          <w:szCs w:val="36"/>
        </w:rPr>
        <w:t>«</w:t>
      </w:r>
      <w:proofErr w:type="spellStart"/>
      <w:r>
        <w:rPr>
          <w:b/>
          <w:color w:val="000000"/>
          <w:sz w:val="36"/>
          <w:szCs w:val="36"/>
        </w:rPr>
        <w:t>Мендур-Сокконское</w:t>
      </w:r>
      <w:proofErr w:type="spellEnd"/>
    </w:p>
    <w:p w:rsidR="006276F3" w:rsidRPr="00AB5DEC" w:rsidRDefault="006276F3" w:rsidP="006276F3">
      <w:pPr>
        <w:spacing w:before="150" w:after="150"/>
        <w:jc w:val="center"/>
        <w:rPr>
          <w:b/>
          <w:color w:val="000000"/>
          <w:sz w:val="36"/>
          <w:szCs w:val="36"/>
        </w:rPr>
      </w:pPr>
      <w:r>
        <w:rPr>
          <w:b/>
          <w:color w:val="000000"/>
          <w:sz w:val="36"/>
          <w:szCs w:val="36"/>
        </w:rPr>
        <w:t>сельское поселение 2021-2031</w:t>
      </w:r>
      <w:r w:rsidRPr="00AB5DEC">
        <w:rPr>
          <w:b/>
          <w:color w:val="000000"/>
          <w:sz w:val="36"/>
          <w:szCs w:val="36"/>
        </w:rPr>
        <w:t>годы»</w:t>
      </w:r>
    </w:p>
    <w:p w:rsidR="006276F3" w:rsidRPr="00AB5DEC" w:rsidRDefault="006276F3" w:rsidP="006276F3">
      <w:pPr>
        <w:spacing w:before="150" w:after="150"/>
        <w:jc w:val="center"/>
        <w:rPr>
          <w:b/>
          <w:color w:val="000000"/>
          <w:sz w:val="36"/>
          <w:szCs w:val="36"/>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rPr>
          <w:b/>
          <w:sz w:val="28"/>
          <w:szCs w:val="28"/>
        </w:rPr>
      </w:pPr>
    </w:p>
    <w:p w:rsidR="006276F3" w:rsidRPr="00E02EE4" w:rsidRDefault="006276F3" w:rsidP="006276F3">
      <w:pPr>
        <w:tabs>
          <w:tab w:val="left" w:pos="1890"/>
        </w:tabs>
        <w:rPr>
          <w:b/>
          <w:sz w:val="28"/>
          <w:szCs w:val="28"/>
        </w:rPr>
      </w:pPr>
    </w:p>
    <w:p w:rsidR="006276F3" w:rsidRDefault="006276F3" w:rsidP="006276F3">
      <w:pPr>
        <w:tabs>
          <w:tab w:val="left" w:pos="1890"/>
        </w:tabs>
        <w:jc w:val="center"/>
        <w:rPr>
          <w:sz w:val="28"/>
          <w:szCs w:val="28"/>
        </w:rPr>
      </w:pPr>
      <w:r>
        <w:rPr>
          <w:sz w:val="28"/>
          <w:szCs w:val="28"/>
        </w:rPr>
        <w:t xml:space="preserve">с. </w:t>
      </w:r>
      <w:proofErr w:type="spellStart"/>
      <w:r>
        <w:rPr>
          <w:sz w:val="28"/>
          <w:szCs w:val="28"/>
        </w:rPr>
        <w:t>Мендур-Соккон</w:t>
      </w:r>
      <w:proofErr w:type="spellEnd"/>
    </w:p>
    <w:p w:rsidR="006276F3" w:rsidRPr="004E0EB6" w:rsidRDefault="006276F3" w:rsidP="006276F3">
      <w:pPr>
        <w:tabs>
          <w:tab w:val="left" w:pos="1890"/>
        </w:tabs>
        <w:jc w:val="center"/>
        <w:rPr>
          <w:sz w:val="28"/>
          <w:szCs w:val="28"/>
        </w:rPr>
      </w:pPr>
      <w:r>
        <w:rPr>
          <w:sz w:val="28"/>
          <w:szCs w:val="28"/>
        </w:rPr>
        <w:t>2020г.</w:t>
      </w:r>
    </w:p>
    <w:p w:rsidR="006276F3" w:rsidRPr="00E02EE4" w:rsidRDefault="006276F3" w:rsidP="006276F3">
      <w:pPr>
        <w:tabs>
          <w:tab w:val="left" w:pos="1890"/>
        </w:tabs>
        <w:rPr>
          <w:b/>
          <w:sz w:val="28"/>
          <w:szCs w:val="28"/>
        </w:rPr>
      </w:pPr>
    </w:p>
    <w:p w:rsidR="006276F3" w:rsidRDefault="00C1245C" w:rsidP="006276F3">
      <w:pPr>
        <w:shd w:val="clear" w:color="auto" w:fill="FFFFFF"/>
      </w:pPr>
      <w:hyperlink r:id="rId6" w:history="1"/>
    </w:p>
    <w:tbl>
      <w:tblPr>
        <w:tblpPr w:leftFromText="180" w:rightFromText="180" w:vertAnchor="text" w:horzAnchor="margin" w:tblpY="36"/>
        <w:tblW w:w="10110" w:type="dxa"/>
        <w:tblCellSpacing w:w="0" w:type="dxa"/>
        <w:tblCellMar>
          <w:left w:w="0" w:type="dxa"/>
          <w:right w:w="0" w:type="dxa"/>
        </w:tblCellMar>
        <w:tblLook w:val="0000" w:firstRow="0" w:lastRow="0" w:firstColumn="0" w:lastColumn="0" w:noHBand="0" w:noVBand="0"/>
      </w:tblPr>
      <w:tblGrid>
        <w:gridCol w:w="1960"/>
        <w:gridCol w:w="969"/>
        <w:gridCol w:w="738"/>
        <w:gridCol w:w="737"/>
        <w:gridCol w:w="737"/>
        <w:gridCol w:w="737"/>
        <w:gridCol w:w="737"/>
        <w:gridCol w:w="737"/>
        <w:gridCol w:w="737"/>
        <w:gridCol w:w="741"/>
        <w:gridCol w:w="1137"/>
        <w:gridCol w:w="143"/>
      </w:tblGrid>
      <w:tr w:rsidR="006276F3" w:rsidTr="003B6C01">
        <w:trPr>
          <w:tblCellSpacing w:w="0" w:type="dxa"/>
        </w:trPr>
        <w:tc>
          <w:tcPr>
            <w:tcW w:w="1960" w:type="dxa"/>
            <w:vAlign w:val="center"/>
          </w:tcPr>
          <w:p w:rsidR="006276F3" w:rsidRDefault="006276F3" w:rsidP="003B6C01">
            <w:pPr>
              <w:ind w:left="270"/>
              <w:rPr>
                <w:sz w:val="1"/>
              </w:rPr>
            </w:pPr>
          </w:p>
        </w:tc>
        <w:tc>
          <w:tcPr>
            <w:tcW w:w="969" w:type="dxa"/>
            <w:vAlign w:val="center"/>
          </w:tcPr>
          <w:p w:rsidR="006276F3" w:rsidRDefault="006276F3" w:rsidP="003B6C01">
            <w:pPr>
              <w:rPr>
                <w:sz w:val="1"/>
              </w:rPr>
            </w:pPr>
          </w:p>
        </w:tc>
        <w:tc>
          <w:tcPr>
            <w:tcW w:w="738" w:type="dxa"/>
            <w:vAlign w:val="center"/>
          </w:tcPr>
          <w:p w:rsidR="006276F3" w:rsidRDefault="006276F3" w:rsidP="003B6C01">
            <w:pPr>
              <w:rPr>
                <w:sz w:val="1"/>
              </w:rPr>
            </w:pPr>
          </w:p>
        </w:tc>
        <w:tc>
          <w:tcPr>
            <w:tcW w:w="737" w:type="dxa"/>
            <w:vAlign w:val="center"/>
          </w:tcPr>
          <w:p w:rsidR="006276F3" w:rsidRDefault="006276F3" w:rsidP="003B6C01">
            <w:pPr>
              <w:rPr>
                <w:sz w:val="1"/>
              </w:rPr>
            </w:pPr>
          </w:p>
        </w:tc>
        <w:tc>
          <w:tcPr>
            <w:tcW w:w="737" w:type="dxa"/>
            <w:vAlign w:val="center"/>
          </w:tcPr>
          <w:p w:rsidR="006276F3" w:rsidRDefault="006276F3" w:rsidP="003B6C01">
            <w:pPr>
              <w:rPr>
                <w:sz w:val="1"/>
              </w:rPr>
            </w:pPr>
          </w:p>
        </w:tc>
        <w:tc>
          <w:tcPr>
            <w:tcW w:w="737" w:type="dxa"/>
            <w:vAlign w:val="center"/>
          </w:tcPr>
          <w:p w:rsidR="006276F3" w:rsidRDefault="006276F3" w:rsidP="003B6C01">
            <w:pPr>
              <w:rPr>
                <w:sz w:val="1"/>
              </w:rPr>
            </w:pPr>
          </w:p>
        </w:tc>
        <w:tc>
          <w:tcPr>
            <w:tcW w:w="737" w:type="dxa"/>
            <w:vAlign w:val="center"/>
          </w:tcPr>
          <w:p w:rsidR="006276F3" w:rsidRDefault="006276F3" w:rsidP="003B6C01">
            <w:pPr>
              <w:rPr>
                <w:sz w:val="1"/>
              </w:rPr>
            </w:pPr>
          </w:p>
        </w:tc>
        <w:tc>
          <w:tcPr>
            <w:tcW w:w="737" w:type="dxa"/>
            <w:vAlign w:val="center"/>
          </w:tcPr>
          <w:p w:rsidR="006276F3" w:rsidRDefault="006276F3" w:rsidP="003B6C01">
            <w:pPr>
              <w:rPr>
                <w:sz w:val="1"/>
              </w:rPr>
            </w:pPr>
          </w:p>
        </w:tc>
        <w:tc>
          <w:tcPr>
            <w:tcW w:w="737" w:type="dxa"/>
            <w:vAlign w:val="center"/>
          </w:tcPr>
          <w:p w:rsidR="006276F3" w:rsidRDefault="006276F3" w:rsidP="003B6C01">
            <w:pPr>
              <w:rPr>
                <w:sz w:val="1"/>
              </w:rPr>
            </w:pPr>
          </w:p>
        </w:tc>
        <w:tc>
          <w:tcPr>
            <w:tcW w:w="741" w:type="dxa"/>
            <w:vAlign w:val="center"/>
          </w:tcPr>
          <w:p w:rsidR="006276F3" w:rsidRDefault="006276F3" w:rsidP="003B6C01">
            <w:pPr>
              <w:rPr>
                <w:sz w:val="1"/>
              </w:rPr>
            </w:pPr>
          </w:p>
        </w:tc>
        <w:tc>
          <w:tcPr>
            <w:tcW w:w="1137" w:type="dxa"/>
            <w:vAlign w:val="center"/>
          </w:tcPr>
          <w:p w:rsidR="006276F3" w:rsidRDefault="006276F3" w:rsidP="003B6C01">
            <w:pPr>
              <w:rPr>
                <w:sz w:val="1"/>
              </w:rPr>
            </w:pPr>
          </w:p>
        </w:tc>
        <w:tc>
          <w:tcPr>
            <w:tcW w:w="143" w:type="dxa"/>
            <w:vAlign w:val="center"/>
          </w:tcPr>
          <w:p w:rsidR="006276F3" w:rsidRDefault="006276F3" w:rsidP="003B6C01">
            <w:pPr>
              <w:rPr>
                <w:sz w:val="1"/>
              </w:rPr>
            </w:pPr>
          </w:p>
        </w:tc>
      </w:tr>
    </w:tbl>
    <w:p w:rsidR="006276F3" w:rsidRDefault="006276F3" w:rsidP="006276F3">
      <w:pPr>
        <w:spacing w:before="150" w:after="150"/>
        <w:rPr>
          <w:b/>
          <w:color w:val="000000"/>
        </w:rPr>
      </w:pPr>
    </w:p>
    <w:p w:rsidR="00C1245C" w:rsidRDefault="00C1245C" w:rsidP="006276F3">
      <w:pPr>
        <w:spacing w:before="150" w:after="150"/>
        <w:jc w:val="center"/>
        <w:rPr>
          <w:b/>
          <w:color w:val="000000"/>
          <w:sz w:val="28"/>
          <w:szCs w:val="28"/>
        </w:rPr>
      </w:pPr>
    </w:p>
    <w:p w:rsidR="00C1245C" w:rsidRDefault="00C1245C" w:rsidP="006276F3">
      <w:pPr>
        <w:spacing w:before="150" w:after="150"/>
        <w:jc w:val="center"/>
        <w:rPr>
          <w:b/>
          <w:color w:val="000000"/>
          <w:sz w:val="28"/>
          <w:szCs w:val="28"/>
        </w:rPr>
      </w:pPr>
    </w:p>
    <w:p w:rsidR="006276F3" w:rsidRPr="003A7844" w:rsidRDefault="006276F3" w:rsidP="006276F3">
      <w:pPr>
        <w:spacing w:before="150" w:after="150"/>
        <w:jc w:val="center"/>
        <w:rPr>
          <w:b/>
          <w:color w:val="000000"/>
        </w:rPr>
      </w:pPr>
      <w:r w:rsidRPr="00914048">
        <w:rPr>
          <w:b/>
          <w:color w:val="000000"/>
          <w:sz w:val="28"/>
          <w:szCs w:val="28"/>
        </w:rPr>
        <w:lastRenderedPageBreak/>
        <w:t>1. Паспорт Программы </w:t>
      </w:r>
    </w:p>
    <w:tbl>
      <w:tblPr>
        <w:tblW w:w="9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99"/>
        <w:gridCol w:w="6171"/>
      </w:tblGrid>
      <w:tr w:rsidR="006276F3" w:rsidTr="003B6C01">
        <w:trPr>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Наименование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 xml:space="preserve">Муниципальная программа «Комплексное развитие систем коммунальной инфраструктуры </w:t>
            </w:r>
            <w:proofErr w:type="spellStart"/>
            <w:r>
              <w:t>Мендур-Соконского</w:t>
            </w:r>
            <w:proofErr w:type="spellEnd"/>
            <w:r>
              <w:t xml:space="preserve"> сельского поселения на 2021</w:t>
            </w:r>
            <w:r w:rsidRPr="002B6673">
              <w:t>-202</w:t>
            </w:r>
            <w:r>
              <w:t>5</w:t>
            </w:r>
            <w:r w:rsidRPr="002B6673">
              <w:t xml:space="preserve"> годы»</w:t>
            </w:r>
          </w:p>
        </w:tc>
      </w:tr>
      <w:tr w:rsidR="006276F3" w:rsidTr="003B6C01">
        <w:trPr>
          <w:trHeight w:val="3660"/>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Основание для разработки Программы</w:t>
            </w:r>
          </w:p>
          <w:p w:rsidR="006276F3" w:rsidRDefault="006276F3" w:rsidP="003B6C01">
            <w:pPr>
              <w:spacing w:before="150" w:after="150"/>
            </w:pPr>
          </w:p>
          <w:p w:rsidR="006276F3" w:rsidRDefault="006276F3" w:rsidP="003B6C01">
            <w:pPr>
              <w:spacing w:before="150" w:after="150"/>
            </w:pPr>
          </w:p>
          <w:p w:rsidR="006276F3" w:rsidRDefault="006276F3" w:rsidP="003B6C01">
            <w:pPr>
              <w:spacing w:before="150" w:after="150"/>
            </w:pPr>
          </w:p>
          <w:p w:rsidR="006276F3" w:rsidRDefault="006276F3" w:rsidP="003B6C01">
            <w:pPr>
              <w:spacing w:before="150" w:after="150"/>
            </w:pPr>
          </w:p>
          <w:p w:rsidR="006276F3" w:rsidRDefault="006276F3" w:rsidP="003B6C01">
            <w:pPr>
              <w:spacing w:before="150" w:after="150"/>
            </w:pP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 xml:space="preserve"> -Федеральный Закон РФ от 23 ноября 2009 года № 261-ФЗ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6276F3" w:rsidRDefault="006276F3" w:rsidP="003B6C01">
            <w:pPr>
              <w:spacing w:before="150" w:after="150"/>
            </w:pPr>
            <w:r>
              <w:t>-Федеральный Закон от29.12.2014 г. № 458-ФЗ «О регулировании деятельности в области обращения с твердыми коммунальными отходами»;</w:t>
            </w:r>
          </w:p>
          <w:p w:rsidR="006276F3" w:rsidRDefault="006276F3" w:rsidP="003B6C01">
            <w:pPr>
              <w:spacing w:before="150" w:after="150"/>
            </w:pPr>
            <w:r>
              <w:t>-Федеральный Закон от 27.07.2010 г. № 190-ФЗ «О теплоснабжении»;</w:t>
            </w:r>
          </w:p>
          <w:p w:rsidR="006276F3" w:rsidRDefault="006276F3" w:rsidP="003B6C01">
            <w:pPr>
              <w:spacing w:before="150" w:after="150"/>
            </w:pPr>
            <w:r>
              <w:t>-Федеральный Закон от 07.12.2011 г. № 416-ФЗ «О водоснабжении и водоотведении»;</w:t>
            </w:r>
          </w:p>
          <w:p w:rsidR="006276F3" w:rsidRDefault="006276F3" w:rsidP="003B6C01">
            <w:pPr>
              <w:spacing w:before="150" w:after="150"/>
            </w:pPr>
            <w:r>
              <w:t xml:space="preserve"> -Генеральный план </w:t>
            </w:r>
            <w:proofErr w:type="spellStart"/>
            <w:r>
              <w:t>Мендур-Сокконского</w:t>
            </w:r>
            <w:proofErr w:type="spellEnd"/>
            <w:r>
              <w:t xml:space="preserve"> сельского поселения;</w:t>
            </w:r>
          </w:p>
          <w:p w:rsidR="006276F3" w:rsidRDefault="006276F3" w:rsidP="003B6C01">
            <w:pPr>
              <w:spacing w:before="150" w:after="150"/>
            </w:pPr>
            <w:r>
              <w:t>-Приказ Министерства регионального развития РФ от 06.05.2011г. № 204 «О разработке программ комплексного развития систем коммунальной инфраструктуры муниципальных образований»;</w:t>
            </w:r>
          </w:p>
          <w:p w:rsidR="006276F3" w:rsidRDefault="006276F3" w:rsidP="003B6C01">
            <w:pPr>
              <w:spacing w:before="150" w:after="150"/>
            </w:pPr>
            <w:r>
              <w:t>-Постановление Правительства РФ от 14 июня 2013 г. № 502 «Об утверждении требований к программам комплексного развития систем коммунальной инфраструктуры поселений, городских округов».</w:t>
            </w:r>
          </w:p>
        </w:tc>
      </w:tr>
      <w:tr w:rsidR="006276F3" w:rsidTr="003B6C01">
        <w:trPr>
          <w:trHeight w:val="885"/>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Муниципальный заказчик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 xml:space="preserve">Администрация </w:t>
            </w:r>
            <w:proofErr w:type="spellStart"/>
            <w:r>
              <w:t>Усть-Канского</w:t>
            </w:r>
            <w:proofErr w:type="spellEnd"/>
            <w:r>
              <w:t xml:space="preserve"> района (аймака), администрация МО «</w:t>
            </w:r>
            <w:proofErr w:type="spellStart"/>
            <w:r>
              <w:t>Мендур-Сокконское</w:t>
            </w:r>
            <w:proofErr w:type="spellEnd"/>
            <w:r>
              <w:t xml:space="preserve"> сельское поселение»</w:t>
            </w:r>
          </w:p>
        </w:tc>
      </w:tr>
      <w:tr w:rsidR="006276F3" w:rsidTr="003B6C01">
        <w:trPr>
          <w:trHeight w:val="855"/>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Основной разработчик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 Администрация   МО «</w:t>
            </w:r>
            <w:proofErr w:type="spellStart"/>
            <w:r>
              <w:t>Мендур-Сокконское</w:t>
            </w:r>
            <w:proofErr w:type="spellEnd"/>
            <w:r>
              <w:t xml:space="preserve"> сельское поселение»</w:t>
            </w:r>
          </w:p>
          <w:p w:rsidR="006276F3" w:rsidRDefault="006276F3" w:rsidP="003B6C01">
            <w:pPr>
              <w:spacing w:before="150" w:after="150"/>
            </w:pPr>
          </w:p>
        </w:tc>
      </w:tr>
      <w:tr w:rsidR="006276F3" w:rsidTr="003B6C01">
        <w:trPr>
          <w:trHeight w:val="795"/>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Ответственный исполнитель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Администрация МО «</w:t>
            </w:r>
            <w:proofErr w:type="spellStart"/>
            <w:r>
              <w:t>Мендур-Сокконское</w:t>
            </w:r>
            <w:proofErr w:type="spellEnd"/>
            <w:r>
              <w:t xml:space="preserve"> сельское поселение»</w:t>
            </w:r>
          </w:p>
          <w:p w:rsidR="006276F3" w:rsidRDefault="006276F3" w:rsidP="003B6C01">
            <w:pPr>
              <w:spacing w:before="150" w:after="150"/>
            </w:pPr>
          </w:p>
        </w:tc>
      </w:tr>
      <w:tr w:rsidR="006276F3" w:rsidTr="003B6C01">
        <w:trPr>
          <w:trHeight w:val="468"/>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Pr="00205435" w:rsidRDefault="006276F3" w:rsidP="003B6C01">
            <w:pPr>
              <w:spacing w:before="150" w:after="150"/>
            </w:pPr>
            <w:r w:rsidRPr="00205435">
              <w:t>Исполнители Программы</w:t>
            </w:r>
            <w:r w:rsidRPr="00CF4721">
              <w:t>, Соисполнители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Администрация МО «</w:t>
            </w:r>
            <w:proofErr w:type="spellStart"/>
            <w:r>
              <w:t>Мендур-Сокконское</w:t>
            </w:r>
            <w:proofErr w:type="spellEnd"/>
            <w:r>
              <w:t xml:space="preserve"> сельское поселение», </w:t>
            </w:r>
            <w:proofErr w:type="spellStart"/>
            <w:r>
              <w:t>ресурсоснабжающие</w:t>
            </w:r>
            <w:proofErr w:type="spellEnd"/>
            <w:r>
              <w:t xml:space="preserve"> организации</w:t>
            </w:r>
          </w:p>
        </w:tc>
      </w:tr>
      <w:tr w:rsidR="006276F3" w:rsidTr="003B6C01">
        <w:trPr>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Основная цель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Развитие систем коммунальной инфраструктуры в соответствии с  потребностями жилищного и промышленного строительства муниципального образования «</w:t>
            </w:r>
            <w:proofErr w:type="spellStart"/>
            <w:r>
              <w:t>Мендур-Сокконское</w:t>
            </w:r>
            <w:proofErr w:type="spellEnd"/>
            <w:r>
              <w:t xml:space="preserve"> сельское поселение» с 2021-2031 годы.</w:t>
            </w:r>
          </w:p>
        </w:tc>
      </w:tr>
      <w:tr w:rsidR="006276F3" w:rsidTr="003B6C01">
        <w:trPr>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lastRenderedPageBreak/>
              <w:t>Основные задачи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 xml:space="preserve">–Обеспечение развития жилищного и промышленного строительства в </w:t>
            </w:r>
            <w:proofErr w:type="spellStart"/>
            <w:r>
              <w:t>Усть</w:t>
            </w:r>
            <w:proofErr w:type="spellEnd"/>
            <w:r>
              <w:t>-Канском районе(аймака).</w:t>
            </w:r>
          </w:p>
          <w:p w:rsidR="006276F3" w:rsidRDefault="006276F3" w:rsidP="003B6C01">
            <w:pPr>
              <w:spacing w:before="150" w:after="150"/>
            </w:pPr>
            <w:r>
              <w:t xml:space="preserve">–Строительство и модернизация системы коммунальной инфраструктуры </w:t>
            </w:r>
            <w:proofErr w:type="spellStart"/>
            <w:r>
              <w:t>Усть-Канского</w:t>
            </w:r>
            <w:proofErr w:type="spellEnd"/>
            <w:r>
              <w:t xml:space="preserve"> района (аймака).</w:t>
            </w:r>
          </w:p>
          <w:p w:rsidR="006276F3" w:rsidRDefault="006276F3" w:rsidP="003B6C01">
            <w:pPr>
              <w:spacing w:before="150" w:after="150"/>
            </w:pPr>
            <w:r>
              <w:t>–Повышение надежности систем и качества предоставления коммунальных услуг потребителям.</w:t>
            </w:r>
          </w:p>
          <w:p w:rsidR="006276F3" w:rsidRDefault="006276F3" w:rsidP="003B6C01">
            <w:pPr>
              <w:spacing w:before="150" w:after="150"/>
            </w:pPr>
            <w:r>
              <w:t>–Улучшения состояния окружающей среды, экологическая безопасность развития района, создание благоприятных условий для проживания сельчан.</w:t>
            </w:r>
          </w:p>
          <w:p w:rsidR="006276F3" w:rsidRPr="00D43BEE" w:rsidRDefault="006276F3" w:rsidP="003B6C01">
            <w:pPr>
              <w:spacing w:before="150" w:after="150"/>
            </w:pPr>
            <w:r>
              <w:t xml:space="preserve">–Совершенствование механизмов развития энергосбережения и повышения </w:t>
            </w:r>
            <w:proofErr w:type="spellStart"/>
            <w:r>
              <w:t>энергоэффективности</w:t>
            </w:r>
            <w:proofErr w:type="spellEnd"/>
            <w:r>
              <w:t xml:space="preserve"> коммунальной инфраструктуры муниципального образования;</w:t>
            </w:r>
          </w:p>
          <w:p w:rsidR="006276F3" w:rsidRPr="00D43BEE" w:rsidRDefault="006276F3" w:rsidP="003B6C01">
            <w:pPr>
              <w:spacing w:before="150" w:after="150"/>
            </w:pPr>
            <w:r w:rsidRPr="00D43BEE">
              <w:t xml:space="preserve"> </w:t>
            </w:r>
          </w:p>
        </w:tc>
      </w:tr>
      <w:tr w:rsidR="006276F3" w:rsidTr="003B6C01">
        <w:trPr>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Важнейшие целевые показатели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Pr="00D43BEE" w:rsidRDefault="006276F3" w:rsidP="003B6C01">
            <w:pPr>
              <w:jc w:val="both"/>
            </w:pPr>
            <w:r w:rsidRPr="00D43BEE">
              <w:t>Снижение уровня износа объектов коммунальной инфра</w:t>
            </w:r>
            <w:r>
              <w:t>структуры до 100%,</w:t>
            </w:r>
          </w:p>
          <w:p w:rsidR="006276F3" w:rsidRPr="00D43BEE" w:rsidRDefault="006276F3" w:rsidP="003B6C01">
            <w:r w:rsidRPr="00D43BEE">
              <w:t>снижение потерь до 1</w:t>
            </w:r>
            <w:r>
              <w:t>0%.</w:t>
            </w:r>
          </w:p>
          <w:p w:rsidR="006276F3" w:rsidRDefault="006276F3" w:rsidP="003B6C01">
            <w:pPr>
              <w:spacing w:before="150" w:after="150"/>
            </w:pPr>
            <w:r>
              <w:t>-функционирование систем и объектов коммунальной инфраструктуры в соответствии с потребностями жилищного строительства;</w:t>
            </w:r>
          </w:p>
          <w:p w:rsidR="006276F3" w:rsidRDefault="006276F3" w:rsidP="003B6C01">
            <w:pPr>
              <w:spacing w:before="150" w:after="150"/>
            </w:pPr>
            <w:r>
              <w:t>-предоставление качественных услуг для потребителей;</w:t>
            </w:r>
          </w:p>
          <w:p w:rsidR="006276F3" w:rsidRDefault="006276F3" w:rsidP="003B6C01">
            <w:pPr>
              <w:spacing w:before="150" w:after="150"/>
            </w:pPr>
            <w:r>
              <w:t>-улучшение экологической ситуации;</w:t>
            </w:r>
          </w:p>
          <w:p w:rsidR="006276F3" w:rsidRDefault="006276F3" w:rsidP="003B6C01">
            <w:pPr>
              <w:spacing w:before="150" w:after="150"/>
            </w:pPr>
            <w:r>
              <w:t>-техническая и экономическая доступность коммунальных услуг;</w:t>
            </w:r>
          </w:p>
          <w:p w:rsidR="006276F3" w:rsidRDefault="006276F3" w:rsidP="003B6C01">
            <w:pPr>
              <w:spacing w:before="150" w:after="150"/>
            </w:pPr>
            <w:r>
              <w:t>-повышение уровня жизни населения за счет строительства новых объектов коммунальной инфраструктуры.</w:t>
            </w:r>
          </w:p>
          <w:p w:rsidR="006276F3" w:rsidRDefault="006276F3" w:rsidP="003B6C01">
            <w:pPr>
              <w:spacing w:before="150" w:after="150"/>
            </w:pPr>
          </w:p>
        </w:tc>
      </w:tr>
      <w:tr w:rsidR="006276F3" w:rsidTr="003B6C01">
        <w:trPr>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Сроки и этапы реализации Программы</w:t>
            </w:r>
          </w:p>
          <w:p w:rsidR="006276F3" w:rsidRDefault="006276F3" w:rsidP="003B6C01">
            <w:pPr>
              <w:spacing w:before="150" w:after="150"/>
            </w:pPr>
          </w:p>
          <w:p w:rsidR="006276F3" w:rsidRDefault="006276F3" w:rsidP="003B6C01">
            <w:pPr>
              <w:spacing w:before="150" w:after="150"/>
            </w:pPr>
            <w:r>
              <w:t>Ресурсное обеспечение</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r>
              <w:t>Срок реализации - 2021-2031годы.</w:t>
            </w:r>
          </w:p>
          <w:p w:rsidR="006276F3" w:rsidRDefault="006276F3" w:rsidP="003B6C01">
            <w:r>
              <w:t>Программа реализуется в два этапа:</w:t>
            </w:r>
          </w:p>
          <w:p w:rsidR="006276F3" w:rsidRDefault="006276F3" w:rsidP="003B6C01">
            <w:r>
              <w:t>1 этап - 2021-2025 годы,</w:t>
            </w:r>
          </w:p>
          <w:p w:rsidR="006276F3" w:rsidRDefault="006276F3" w:rsidP="003B6C01">
            <w:r>
              <w:t>2 этап - 2025-2031 годы.</w:t>
            </w:r>
          </w:p>
          <w:p w:rsidR="006276F3" w:rsidRDefault="006276F3" w:rsidP="003B6C01">
            <w:r>
              <w:t xml:space="preserve">Общий объем бюджетных ассигнований на реализацию программы составит: за </w:t>
            </w:r>
            <w:r w:rsidRPr="00CF4721">
              <w:t>10 л</w:t>
            </w:r>
            <w:r>
              <w:t xml:space="preserve">ет </w:t>
            </w:r>
            <w:proofErr w:type="spellStart"/>
            <w:r>
              <w:t>тыс.руб</w:t>
            </w:r>
            <w:proofErr w:type="spellEnd"/>
            <w:r>
              <w:t>.</w:t>
            </w:r>
          </w:p>
          <w:p w:rsidR="006276F3" w:rsidRPr="00466538" w:rsidRDefault="006276F3" w:rsidP="003B6C01">
            <w:r w:rsidRPr="00466538">
              <w:t>2021год-</w:t>
            </w:r>
            <w:r>
              <w:t xml:space="preserve">2000 </w:t>
            </w:r>
            <w:proofErr w:type="spellStart"/>
            <w:r>
              <w:t>тыс.руб</w:t>
            </w:r>
            <w:proofErr w:type="spellEnd"/>
            <w:r>
              <w:t>.;</w:t>
            </w:r>
          </w:p>
          <w:p w:rsidR="006276F3" w:rsidRDefault="006276F3" w:rsidP="003B6C01">
            <w:r w:rsidRPr="00466538">
              <w:t>2022</w:t>
            </w:r>
            <w:r>
              <w:t xml:space="preserve"> </w:t>
            </w:r>
            <w:r w:rsidRPr="00466538">
              <w:t>год</w:t>
            </w:r>
            <w:r>
              <w:t xml:space="preserve"> </w:t>
            </w:r>
            <w:r w:rsidRPr="00466538">
              <w:t>(плановый)</w:t>
            </w:r>
            <w:r>
              <w:t>;</w:t>
            </w:r>
          </w:p>
          <w:p w:rsidR="006276F3" w:rsidRDefault="006276F3" w:rsidP="003B6C01">
            <w:r>
              <w:t>2023 год (плановый);</w:t>
            </w:r>
          </w:p>
          <w:p w:rsidR="006276F3" w:rsidRDefault="006276F3" w:rsidP="003B6C01">
            <w:r>
              <w:t>2024 год (плановый);</w:t>
            </w:r>
          </w:p>
          <w:p w:rsidR="006276F3" w:rsidRPr="00CF4721" w:rsidRDefault="006276F3" w:rsidP="003B6C01">
            <w:r>
              <w:t>2025г.-2031г.г(плановый).</w:t>
            </w:r>
          </w:p>
        </w:tc>
      </w:tr>
      <w:tr w:rsidR="006276F3" w:rsidTr="003B6C01">
        <w:trPr>
          <w:trHeight w:val="855"/>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Объемы и источники финансирования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Федеральный бюджет, республиканский бюджет, местный бюджет поселения.</w:t>
            </w:r>
          </w:p>
        </w:tc>
      </w:tr>
      <w:tr w:rsidR="006276F3" w:rsidTr="003B6C01">
        <w:trPr>
          <w:trHeight w:val="315"/>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Ожидаемый результат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1.Инженерно- техническая оптимизация коммунальных систем;</w:t>
            </w:r>
          </w:p>
          <w:p w:rsidR="006276F3" w:rsidRDefault="006276F3" w:rsidP="003B6C01">
            <w:pPr>
              <w:spacing w:before="150" w:after="150"/>
            </w:pPr>
            <w:r>
              <w:t>2.Перспективное планирование развития систем;</w:t>
            </w:r>
          </w:p>
          <w:p w:rsidR="006276F3" w:rsidRDefault="006276F3" w:rsidP="003B6C01">
            <w:pPr>
              <w:spacing w:before="150" w:after="150"/>
            </w:pPr>
            <w:r>
              <w:lastRenderedPageBreak/>
              <w:t>3.Обоснование мероприятий по комплексной реконструкции и модернизации;</w:t>
            </w:r>
          </w:p>
          <w:p w:rsidR="006276F3" w:rsidRDefault="006276F3" w:rsidP="003B6C01">
            <w:pPr>
              <w:spacing w:before="150" w:after="150"/>
            </w:pPr>
            <w:r>
              <w:t>4.Повышение надежности систем и качества предоставления коммунальных услуг;</w:t>
            </w:r>
          </w:p>
          <w:p w:rsidR="006276F3" w:rsidRDefault="006276F3" w:rsidP="003B6C01">
            <w:pPr>
              <w:spacing w:before="150" w:after="150"/>
            </w:pPr>
            <w:r>
              <w:t xml:space="preserve">5.Совершенствование механизмов развития энергосбережения и повышения </w:t>
            </w:r>
            <w:proofErr w:type="spellStart"/>
            <w:r>
              <w:t>энергоэффективности</w:t>
            </w:r>
            <w:proofErr w:type="spellEnd"/>
            <w:r>
              <w:t xml:space="preserve"> коммунальной инфраструктуры муниципального образования;</w:t>
            </w:r>
          </w:p>
          <w:p w:rsidR="006276F3" w:rsidRDefault="006276F3" w:rsidP="003B6C01">
            <w:pPr>
              <w:spacing w:before="150" w:after="150"/>
            </w:pPr>
            <w:r>
              <w:t>6.Повышение инвестиционной привлекательности коммунальной инфраструктуры муниципального образования;</w:t>
            </w:r>
          </w:p>
          <w:p w:rsidR="006276F3" w:rsidRDefault="006276F3" w:rsidP="003B6C01">
            <w:pPr>
              <w:spacing w:before="150" w:after="150"/>
            </w:pPr>
            <w:r>
              <w:t>7.Обеспечение сбалансированности интересов субъектов коммунальной инфраструктуры и потребителей.</w:t>
            </w:r>
          </w:p>
        </w:tc>
      </w:tr>
      <w:tr w:rsidR="006276F3" w:rsidTr="003B6C01">
        <w:trPr>
          <w:trHeight w:val="1350"/>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lastRenderedPageBreak/>
              <w:t>Контроль за исполнением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 xml:space="preserve">-Администрация </w:t>
            </w:r>
            <w:proofErr w:type="spellStart"/>
            <w:r>
              <w:t>Усть-Канского</w:t>
            </w:r>
            <w:proofErr w:type="spellEnd"/>
            <w:r>
              <w:t xml:space="preserve"> района (аймака);</w:t>
            </w:r>
          </w:p>
          <w:p w:rsidR="006276F3" w:rsidRDefault="006276F3" w:rsidP="003B6C01">
            <w:pPr>
              <w:spacing w:before="150" w:after="150"/>
            </w:pPr>
            <w:r>
              <w:t>-Администрация МО «</w:t>
            </w:r>
            <w:proofErr w:type="spellStart"/>
            <w:r>
              <w:t>Мендур-Сокконское</w:t>
            </w:r>
            <w:proofErr w:type="spellEnd"/>
            <w:r>
              <w:t xml:space="preserve"> сельское поселение».</w:t>
            </w:r>
          </w:p>
        </w:tc>
      </w:tr>
    </w:tbl>
    <w:p w:rsidR="006276F3" w:rsidRDefault="006276F3" w:rsidP="006276F3">
      <w:pPr>
        <w:shd w:val="clear" w:color="auto" w:fill="FFFFFF"/>
        <w:spacing w:before="10"/>
        <w:ind w:right="101"/>
        <w:rPr>
          <w:sz w:val="32"/>
          <w:szCs w:val="32"/>
        </w:rPr>
      </w:pPr>
    </w:p>
    <w:p w:rsidR="006276F3" w:rsidRDefault="006276F3" w:rsidP="006276F3">
      <w:pPr>
        <w:jc w:val="center"/>
        <w:rPr>
          <w:b/>
          <w:sz w:val="28"/>
          <w:szCs w:val="28"/>
        </w:rPr>
      </w:pPr>
      <w:r>
        <w:rPr>
          <w:b/>
          <w:sz w:val="28"/>
          <w:szCs w:val="28"/>
        </w:rPr>
        <w:t xml:space="preserve">2. </w:t>
      </w:r>
      <w:r w:rsidRPr="00590EFE">
        <w:rPr>
          <w:b/>
          <w:sz w:val="28"/>
          <w:szCs w:val="28"/>
        </w:rPr>
        <w:t xml:space="preserve">Характеристика и обоснование проблемы, на решение которой </w:t>
      </w:r>
    </w:p>
    <w:p w:rsidR="006276F3" w:rsidRPr="00590EFE" w:rsidRDefault="006276F3" w:rsidP="006276F3">
      <w:pPr>
        <w:jc w:val="center"/>
        <w:rPr>
          <w:b/>
          <w:sz w:val="28"/>
          <w:szCs w:val="28"/>
        </w:rPr>
      </w:pPr>
      <w:r w:rsidRPr="00590EFE">
        <w:rPr>
          <w:b/>
          <w:sz w:val="28"/>
          <w:szCs w:val="28"/>
        </w:rPr>
        <w:t>направлена Программа</w:t>
      </w:r>
    </w:p>
    <w:p w:rsidR="006276F3" w:rsidRPr="00B44370" w:rsidRDefault="006276F3" w:rsidP="006276F3">
      <w:pPr>
        <w:jc w:val="both"/>
        <w:rPr>
          <w:sz w:val="28"/>
          <w:szCs w:val="28"/>
        </w:rPr>
      </w:pPr>
    </w:p>
    <w:p w:rsidR="006276F3" w:rsidRPr="00552AF1" w:rsidRDefault="006276F3" w:rsidP="006276F3">
      <w:pPr>
        <w:ind w:firstLine="708"/>
        <w:jc w:val="both"/>
        <w:rPr>
          <w:sz w:val="28"/>
          <w:szCs w:val="28"/>
        </w:rPr>
      </w:pPr>
      <w:r w:rsidRPr="00552AF1">
        <w:rPr>
          <w:sz w:val="28"/>
          <w:szCs w:val="28"/>
        </w:rPr>
        <w:t>Программа «Комплекс</w:t>
      </w:r>
      <w:r>
        <w:rPr>
          <w:sz w:val="28"/>
          <w:szCs w:val="28"/>
        </w:rPr>
        <w:t>ное развитие систем коммунальной</w:t>
      </w:r>
      <w:r w:rsidRPr="00552AF1">
        <w:rPr>
          <w:sz w:val="28"/>
          <w:szCs w:val="28"/>
        </w:rPr>
        <w:t xml:space="preserve"> инфраструкт</w:t>
      </w:r>
      <w:r>
        <w:rPr>
          <w:sz w:val="28"/>
          <w:szCs w:val="28"/>
        </w:rPr>
        <w:t xml:space="preserve">уры муниципального образования </w:t>
      </w:r>
      <w:proofErr w:type="spellStart"/>
      <w:r>
        <w:rPr>
          <w:sz w:val="28"/>
          <w:szCs w:val="28"/>
        </w:rPr>
        <w:t>Мендур-Сокконское</w:t>
      </w:r>
      <w:proofErr w:type="spellEnd"/>
      <w:r>
        <w:rPr>
          <w:sz w:val="28"/>
          <w:szCs w:val="28"/>
        </w:rPr>
        <w:t xml:space="preserve"> сельское поселение на 2021-2031</w:t>
      </w:r>
      <w:r w:rsidRPr="00552AF1">
        <w:rPr>
          <w:sz w:val="28"/>
          <w:szCs w:val="28"/>
        </w:rPr>
        <w:t xml:space="preserve"> годы» (далее - Программа) разработана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Pr>
          <w:sz w:val="28"/>
          <w:szCs w:val="28"/>
        </w:rPr>
        <w:t xml:space="preserve">Постановлением Правительства Российской Федерации от 14.06.2013г. № 502, </w:t>
      </w:r>
      <w:r w:rsidRPr="00552AF1">
        <w:rPr>
          <w:sz w:val="28"/>
          <w:szCs w:val="28"/>
        </w:rPr>
        <w:t xml:space="preserve">Уставом администрации МО </w:t>
      </w:r>
      <w:proofErr w:type="spellStart"/>
      <w:r>
        <w:rPr>
          <w:sz w:val="28"/>
          <w:szCs w:val="28"/>
        </w:rPr>
        <w:t>Мендур-Сокконское</w:t>
      </w:r>
      <w:proofErr w:type="spellEnd"/>
      <w:r>
        <w:rPr>
          <w:sz w:val="28"/>
          <w:szCs w:val="28"/>
        </w:rPr>
        <w:t xml:space="preserve"> сельское поселение</w:t>
      </w:r>
      <w:r w:rsidRPr="00552AF1">
        <w:rPr>
          <w:sz w:val="28"/>
          <w:szCs w:val="28"/>
        </w:rPr>
        <w:t xml:space="preserve">. </w:t>
      </w:r>
    </w:p>
    <w:p w:rsidR="006276F3" w:rsidRDefault="006276F3" w:rsidP="006276F3">
      <w:pPr>
        <w:jc w:val="both"/>
        <w:rPr>
          <w:sz w:val="28"/>
          <w:szCs w:val="28"/>
        </w:rPr>
      </w:pPr>
      <w:r>
        <w:rPr>
          <w:sz w:val="28"/>
          <w:szCs w:val="28"/>
        </w:rPr>
        <w:t xml:space="preserve">          </w:t>
      </w:r>
      <w:r w:rsidRPr="00552AF1">
        <w:rPr>
          <w:sz w:val="28"/>
          <w:szCs w:val="28"/>
        </w:rPr>
        <w:t xml:space="preserve">Разработка Программы вызвана необходимостью освоения новых территорий для комплексного жилищного строительства,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новых подходов к строительству жилых и социальных объектов, современной системы ценообразования, повышения эффективности градостроительных решений, развития конкуренции в сфере предоставления жилищно-коммунальных услуг.          </w:t>
      </w:r>
    </w:p>
    <w:p w:rsidR="006276F3" w:rsidRDefault="006276F3" w:rsidP="006276F3">
      <w:pPr>
        <w:jc w:val="both"/>
        <w:rPr>
          <w:sz w:val="28"/>
          <w:szCs w:val="28"/>
        </w:rPr>
      </w:pPr>
      <w:r>
        <w:rPr>
          <w:sz w:val="28"/>
          <w:szCs w:val="28"/>
        </w:rPr>
        <w:t xml:space="preserve">          Целью разработки Программы комплексного развития систем коммунальной инфраструктуры </w:t>
      </w:r>
      <w:proofErr w:type="spellStart"/>
      <w:r>
        <w:rPr>
          <w:sz w:val="28"/>
          <w:szCs w:val="28"/>
        </w:rPr>
        <w:t>Мендур-Сокконского</w:t>
      </w:r>
      <w:proofErr w:type="spellEnd"/>
      <w:r>
        <w:rPr>
          <w:sz w:val="28"/>
          <w:szCs w:val="28"/>
        </w:rPr>
        <w:t xml:space="preserve">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6276F3" w:rsidRDefault="006276F3" w:rsidP="006276F3">
      <w:pPr>
        <w:jc w:val="both"/>
        <w:rPr>
          <w:sz w:val="28"/>
          <w:szCs w:val="28"/>
        </w:rPr>
      </w:pPr>
      <w:r>
        <w:rPr>
          <w:sz w:val="28"/>
          <w:szCs w:val="28"/>
        </w:rPr>
        <w:lastRenderedPageBreak/>
        <w:t xml:space="preserve">         Программа комплексного развития систем коммунальной инфраструктуры </w:t>
      </w:r>
      <w:proofErr w:type="spellStart"/>
      <w:r>
        <w:rPr>
          <w:sz w:val="28"/>
          <w:szCs w:val="28"/>
        </w:rPr>
        <w:t>Мендур-Сокконского</w:t>
      </w:r>
      <w:proofErr w:type="spellEnd"/>
      <w:r>
        <w:rPr>
          <w:sz w:val="28"/>
          <w:szCs w:val="28"/>
        </w:rPr>
        <w:t xml:space="preserve"> сельского поселения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w:t>
      </w:r>
    </w:p>
    <w:p w:rsidR="006276F3" w:rsidRPr="00552AF1" w:rsidRDefault="006276F3" w:rsidP="006276F3">
      <w:pPr>
        <w:tabs>
          <w:tab w:val="left" w:pos="0"/>
          <w:tab w:val="left" w:pos="748"/>
        </w:tabs>
        <w:jc w:val="both"/>
        <w:rPr>
          <w:sz w:val="28"/>
          <w:szCs w:val="28"/>
        </w:rPr>
      </w:pPr>
      <w:r w:rsidRPr="00552AF1">
        <w:rPr>
          <w:sz w:val="28"/>
          <w:szCs w:val="28"/>
        </w:rPr>
        <w:t xml:space="preserve">          Программа комплексного развития систем коммунальной инфраструктуры МО </w:t>
      </w:r>
      <w:proofErr w:type="spellStart"/>
      <w:r>
        <w:rPr>
          <w:sz w:val="28"/>
          <w:szCs w:val="28"/>
        </w:rPr>
        <w:t>Мендур-Сокконское</w:t>
      </w:r>
      <w:proofErr w:type="spellEnd"/>
      <w:r>
        <w:rPr>
          <w:sz w:val="28"/>
          <w:szCs w:val="28"/>
        </w:rPr>
        <w:t xml:space="preserve"> сельское поселение</w:t>
      </w:r>
      <w:r w:rsidRPr="00552AF1">
        <w:rPr>
          <w:sz w:val="28"/>
          <w:szCs w:val="28"/>
        </w:rPr>
        <w:t xml:space="preserve"> - это программа строительства, модернизации систем коммунальной инфраструктуры и объектов коммунального хозяйства, в т</w:t>
      </w:r>
      <w:r>
        <w:rPr>
          <w:sz w:val="28"/>
          <w:szCs w:val="28"/>
        </w:rPr>
        <w:t xml:space="preserve">ом числе объектов </w:t>
      </w:r>
      <w:r w:rsidRPr="00552AF1">
        <w:rPr>
          <w:sz w:val="28"/>
          <w:szCs w:val="28"/>
        </w:rPr>
        <w:t>теплоснабжения, водоснабжения, водоотведения, которая обеспечивает развитие этих систем и объектов в соответствии с потребностями жилищного и промышленного строительства, повышение качества услуг, улучшение экологической ситуации на территории района.</w:t>
      </w:r>
    </w:p>
    <w:p w:rsidR="006276F3" w:rsidRPr="00552AF1" w:rsidRDefault="006276F3" w:rsidP="006276F3">
      <w:pPr>
        <w:tabs>
          <w:tab w:val="left" w:pos="748"/>
        </w:tabs>
        <w:jc w:val="both"/>
        <w:rPr>
          <w:sz w:val="28"/>
          <w:szCs w:val="28"/>
        </w:rPr>
      </w:pPr>
      <w:r w:rsidRPr="00552AF1">
        <w:rPr>
          <w:sz w:val="28"/>
          <w:szCs w:val="28"/>
        </w:rPr>
        <w:t xml:space="preserve">          Программа разрабатывается для гарантированного покрытия перспективной потребности в энергоносителях и воде для обеспечения эффективного и качественного снабжения коммунальными ресурсами с минимальными издержками,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получение коммунальных услуг по обоснованным ценам.</w:t>
      </w:r>
    </w:p>
    <w:p w:rsidR="006276F3" w:rsidRPr="00B77961" w:rsidRDefault="006276F3" w:rsidP="006276F3">
      <w:pPr>
        <w:jc w:val="both"/>
        <w:rPr>
          <w:sz w:val="28"/>
          <w:szCs w:val="28"/>
        </w:rPr>
      </w:pPr>
      <w:r>
        <w:rPr>
          <w:color w:val="000000"/>
          <w:sz w:val="28"/>
          <w:szCs w:val="28"/>
        </w:rPr>
        <w:t xml:space="preserve">                         </w:t>
      </w:r>
      <w:r>
        <w:rPr>
          <w:b/>
          <w:sz w:val="28"/>
          <w:szCs w:val="28"/>
        </w:rPr>
        <w:t>3</w:t>
      </w:r>
      <w:r w:rsidRPr="00C654FF">
        <w:rPr>
          <w:b/>
          <w:sz w:val="28"/>
          <w:szCs w:val="28"/>
        </w:rPr>
        <w:t>.</w:t>
      </w:r>
      <w:r w:rsidRPr="00AE12D0">
        <w:rPr>
          <w:b/>
          <w:sz w:val="28"/>
          <w:szCs w:val="28"/>
        </w:rPr>
        <w:t>Сроки и этапы реализации Программы</w:t>
      </w:r>
    </w:p>
    <w:p w:rsidR="006276F3" w:rsidRPr="00AE12D0" w:rsidRDefault="006276F3" w:rsidP="006276F3">
      <w:pPr>
        <w:rPr>
          <w:sz w:val="28"/>
          <w:szCs w:val="28"/>
        </w:rPr>
      </w:pPr>
      <w:r w:rsidRPr="00AE12D0">
        <w:rPr>
          <w:sz w:val="28"/>
          <w:szCs w:val="28"/>
        </w:rPr>
        <w:t>Период реализации Программы: 2 этапа</w:t>
      </w:r>
    </w:p>
    <w:p w:rsidR="006276F3" w:rsidRPr="00AE12D0" w:rsidRDefault="006276F3" w:rsidP="006276F3">
      <w:pPr>
        <w:rPr>
          <w:sz w:val="28"/>
          <w:szCs w:val="28"/>
        </w:rPr>
      </w:pPr>
      <w:r>
        <w:rPr>
          <w:sz w:val="28"/>
          <w:szCs w:val="28"/>
        </w:rPr>
        <w:t>1.этап: 2021- 2025</w:t>
      </w:r>
      <w:r w:rsidRPr="00AE12D0">
        <w:rPr>
          <w:sz w:val="28"/>
          <w:szCs w:val="28"/>
        </w:rPr>
        <w:t xml:space="preserve"> годы;</w:t>
      </w:r>
    </w:p>
    <w:p w:rsidR="006276F3" w:rsidRPr="00AE12D0" w:rsidRDefault="006276F3" w:rsidP="006276F3">
      <w:pPr>
        <w:rPr>
          <w:sz w:val="28"/>
          <w:szCs w:val="28"/>
        </w:rPr>
      </w:pPr>
      <w:r>
        <w:rPr>
          <w:sz w:val="28"/>
          <w:szCs w:val="28"/>
        </w:rPr>
        <w:t>2.этап: 2026 - 2031 годы</w:t>
      </w:r>
      <w:r w:rsidRPr="00AE12D0">
        <w:rPr>
          <w:sz w:val="28"/>
          <w:szCs w:val="28"/>
        </w:rPr>
        <w:t>.</w:t>
      </w:r>
    </w:p>
    <w:p w:rsidR="006276F3" w:rsidRDefault="006276F3" w:rsidP="006276F3">
      <w:pPr>
        <w:ind w:left="360"/>
        <w:jc w:val="center"/>
        <w:rPr>
          <w:b/>
          <w:sz w:val="28"/>
          <w:szCs w:val="28"/>
        </w:rPr>
      </w:pPr>
      <w:r>
        <w:rPr>
          <w:b/>
          <w:sz w:val="28"/>
          <w:szCs w:val="28"/>
        </w:rPr>
        <w:t>4.Механизм реализации целевой программы</w:t>
      </w:r>
    </w:p>
    <w:p w:rsidR="006276F3" w:rsidRPr="001A30C5" w:rsidRDefault="006276F3" w:rsidP="006276F3">
      <w:pPr>
        <w:rPr>
          <w:sz w:val="28"/>
          <w:szCs w:val="28"/>
        </w:rPr>
      </w:pPr>
      <w:r>
        <w:rPr>
          <w:sz w:val="28"/>
          <w:szCs w:val="28"/>
        </w:rPr>
        <w:t xml:space="preserve">     </w:t>
      </w:r>
      <w:r w:rsidRPr="001A30C5">
        <w:rPr>
          <w:sz w:val="28"/>
          <w:szCs w:val="28"/>
        </w:rPr>
        <w:t>Механизм реализации Программы включает следующие элементы:</w:t>
      </w:r>
    </w:p>
    <w:p w:rsidR="006276F3" w:rsidRDefault="006276F3" w:rsidP="006276F3">
      <w:pPr>
        <w:rPr>
          <w:sz w:val="28"/>
          <w:szCs w:val="28"/>
        </w:rPr>
      </w:pPr>
      <w:r>
        <w:rPr>
          <w:sz w:val="28"/>
          <w:szCs w:val="28"/>
        </w:rPr>
        <w:t>- разработку и издание муниципальных правовых актов, необходимых для выполнения Программы;</w:t>
      </w:r>
    </w:p>
    <w:p w:rsidR="006276F3" w:rsidRDefault="006276F3" w:rsidP="006276F3">
      <w:pPr>
        <w:rPr>
          <w:sz w:val="28"/>
          <w:szCs w:val="28"/>
        </w:rPr>
      </w:pPr>
      <w:r>
        <w:rPr>
          <w:sz w:val="28"/>
          <w:szCs w:val="28"/>
        </w:rPr>
        <w:t>- ежегодную подготовку и уточнение перечня программных мероприятий на очередной финансовый год и на плановый период, уточнение затрат на реализацию программных мероприятий;</w:t>
      </w:r>
    </w:p>
    <w:p w:rsidR="006276F3" w:rsidRDefault="006276F3" w:rsidP="006276F3">
      <w:pPr>
        <w:rPr>
          <w:sz w:val="28"/>
          <w:szCs w:val="28"/>
        </w:rPr>
      </w:pPr>
      <w:r>
        <w:rPr>
          <w:sz w:val="28"/>
          <w:szCs w:val="28"/>
        </w:rPr>
        <w:t>- размещение в средствах массовой информации и на официальном сайте администрации поселения информации о ходе и результатах реализации Программы.</w:t>
      </w:r>
    </w:p>
    <w:p w:rsidR="006276F3" w:rsidRDefault="006276F3" w:rsidP="006276F3">
      <w:pPr>
        <w:jc w:val="both"/>
        <w:rPr>
          <w:sz w:val="28"/>
          <w:szCs w:val="28"/>
        </w:rPr>
      </w:pPr>
      <w:r>
        <w:rPr>
          <w:sz w:val="28"/>
          <w:szCs w:val="28"/>
        </w:rPr>
        <w:t xml:space="preserve">      Управление и контроль за реализацией Программы осуществляет координатор Администрация муниципального образования </w:t>
      </w:r>
      <w:proofErr w:type="spellStart"/>
      <w:r>
        <w:rPr>
          <w:sz w:val="28"/>
          <w:szCs w:val="28"/>
        </w:rPr>
        <w:t>Усть-Канский</w:t>
      </w:r>
      <w:proofErr w:type="spellEnd"/>
      <w:r>
        <w:rPr>
          <w:sz w:val="28"/>
          <w:szCs w:val="28"/>
        </w:rPr>
        <w:t xml:space="preserve"> район (аймака), администрация </w:t>
      </w:r>
      <w:proofErr w:type="spellStart"/>
      <w:r>
        <w:rPr>
          <w:sz w:val="28"/>
          <w:szCs w:val="28"/>
        </w:rPr>
        <w:t>Мендур-Сокконского</w:t>
      </w:r>
      <w:proofErr w:type="spellEnd"/>
      <w:r>
        <w:rPr>
          <w:sz w:val="28"/>
          <w:szCs w:val="28"/>
        </w:rPr>
        <w:t xml:space="preserve"> сельского поселения.</w:t>
      </w:r>
    </w:p>
    <w:p w:rsidR="006276F3" w:rsidRDefault="006276F3" w:rsidP="006276F3">
      <w:pPr>
        <w:jc w:val="both"/>
        <w:rPr>
          <w:sz w:val="28"/>
          <w:szCs w:val="28"/>
        </w:rPr>
      </w:pPr>
      <w:r>
        <w:rPr>
          <w:sz w:val="28"/>
          <w:szCs w:val="28"/>
        </w:rPr>
        <w:t xml:space="preserve">      Администрация </w:t>
      </w:r>
      <w:proofErr w:type="spellStart"/>
      <w:r>
        <w:rPr>
          <w:sz w:val="28"/>
          <w:szCs w:val="28"/>
        </w:rPr>
        <w:t>Мендур-Сокконского</w:t>
      </w:r>
      <w:proofErr w:type="spellEnd"/>
      <w:r>
        <w:rPr>
          <w:sz w:val="28"/>
          <w:szCs w:val="28"/>
        </w:rPr>
        <w:t xml:space="preserve"> сельского поселения контролирует и координирует выполнение программных мероприятий, обеспечивает при необходимости их корректировку, координирует деятельность по реализации основных мероприятий Программы, осуществляет мониторинг и оценку результативности мероприятий;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w:t>
      </w:r>
    </w:p>
    <w:p w:rsidR="006276F3" w:rsidRDefault="006276F3" w:rsidP="006276F3">
      <w:pPr>
        <w:jc w:val="both"/>
        <w:rPr>
          <w:sz w:val="28"/>
          <w:szCs w:val="28"/>
        </w:rPr>
      </w:pPr>
      <w:r>
        <w:rPr>
          <w:sz w:val="28"/>
          <w:szCs w:val="28"/>
        </w:rPr>
        <w:t xml:space="preserve">       Реализацию Программы осуществляют исполнители – подрядные организации.</w:t>
      </w:r>
    </w:p>
    <w:p w:rsidR="006276F3" w:rsidRDefault="006276F3" w:rsidP="006276F3">
      <w:pPr>
        <w:jc w:val="both"/>
        <w:rPr>
          <w:sz w:val="28"/>
          <w:szCs w:val="28"/>
        </w:rPr>
      </w:pPr>
      <w:r>
        <w:rPr>
          <w:sz w:val="28"/>
          <w:szCs w:val="28"/>
        </w:rPr>
        <w:lastRenderedPageBreak/>
        <w:t xml:space="preserve">       Подрядные организации проходят отбор на выполнение работ, оказание услуг, согласно действующему законодательству РФ, и несут ответственность за качественное и своевременное выполнение.</w:t>
      </w:r>
    </w:p>
    <w:p w:rsidR="006276F3" w:rsidRPr="001A30C5" w:rsidRDefault="006276F3" w:rsidP="006276F3">
      <w:pPr>
        <w:jc w:val="both"/>
        <w:rPr>
          <w:sz w:val="28"/>
          <w:szCs w:val="28"/>
        </w:rPr>
      </w:pPr>
      <w:r>
        <w:rPr>
          <w:sz w:val="28"/>
          <w:szCs w:val="28"/>
        </w:rPr>
        <w:t xml:space="preserve">       Для обеспечения контроля и анализа хода реализации Программы муниципальный заказчик Программы ежегодно согласовывает уточненные показатели, характеризующие результаты реализации Программы, на соответствующий год.</w:t>
      </w:r>
    </w:p>
    <w:p w:rsidR="006276F3" w:rsidRDefault="006276F3" w:rsidP="006276F3">
      <w:pPr>
        <w:rPr>
          <w:b/>
          <w:sz w:val="28"/>
          <w:szCs w:val="28"/>
        </w:rPr>
      </w:pPr>
    </w:p>
    <w:p w:rsidR="006276F3" w:rsidRDefault="006276F3" w:rsidP="006276F3">
      <w:pPr>
        <w:rPr>
          <w:b/>
          <w:sz w:val="28"/>
          <w:szCs w:val="28"/>
        </w:rPr>
      </w:pPr>
      <w:r>
        <w:rPr>
          <w:b/>
          <w:sz w:val="28"/>
          <w:szCs w:val="28"/>
        </w:rPr>
        <w:t xml:space="preserve">                         5. Оценка ожидаемой эффективности</w:t>
      </w:r>
    </w:p>
    <w:p w:rsidR="006276F3" w:rsidRDefault="006276F3" w:rsidP="006276F3">
      <w:pPr>
        <w:ind w:left="720"/>
        <w:rPr>
          <w:b/>
          <w:sz w:val="28"/>
          <w:szCs w:val="28"/>
        </w:rPr>
      </w:pPr>
    </w:p>
    <w:p w:rsidR="006276F3" w:rsidRDefault="006276F3" w:rsidP="006276F3">
      <w:pPr>
        <w:jc w:val="both"/>
        <w:rPr>
          <w:sz w:val="28"/>
          <w:szCs w:val="28"/>
        </w:rPr>
      </w:pPr>
      <w:r>
        <w:rPr>
          <w:b/>
          <w:sz w:val="28"/>
          <w:szCs w:val="28"/>
        </w:rPr>
        <w:t xml:space="preserve">        </w:t>
      </w:r>
      <w:r w:rsidRPr="003739B0">
        <w:rPr>
          <w:sz w:val="28"/>
          <w:szCs w:val="28"/>
        </w:rPr>
        <w:t>Результаты долгосрочной муниципальной целевой программы</w:t>
      </w:r>
      <w:r>
        <w:rPr>
          <w:sz w:val="28"/>
          <w:szCs w:val="28"/>
        </w:rPr>
        <w:t xml:space="preserve"> комплексного развития систем коммунальной инфраструктуры сельского поселения на 2021-2031 гг. определяются с помощью целевых индикаторов.</w:t>
      </w:r>
    </w:p>
    <w:p w:rsidR="006276F3" w:rsidRDefault="006276F3" w:rsidP="006276F3">
      <w:pPr>
        <w:jc w:val="both"/>
        <w:rPr>
          <w:sz w:val="28"/>
          <w:szCs w:val="28"/>
        </w:rPr>
      </w:pPr>
      <w:r>
        <w:rPr>
          <w:sz w:val="28"/>
          <w:szCs w:val="28"/>
        </w:rPr>
        <w:t xml:space="preserve">       Ожидаемые результаты Программы являются улучшение экологической ситуации в сельском поселении за счет:</w:t>
      </w:r>
    </w:p>
    <w:p w:rsidR="006276F3" w:rsidRDefault="006276F3" w:rsidP="006276F3">
      <w:pPr>
        <w:numPr>
          <w:ilvl w:val="0"/>
          <w:numId w:val="1"/>
        </w:numPr>
        <w:jc w:val="both"/>
        <w:rPr>
          <w:sz w:val="28"/>
          <w:szCs w:val="28"/>
        </w:rPr>
      </w:pPr>
      <w:r>
        <w:rPr>
          <w:sz w:val="28"/>
          <w:szCs w:val="28"/>
        </w:rPr>
        <w:t>Технологические результаты:</w:t>
      </w:r>
    </w:p>
    <w:p w:rsidR="006276F3" w:rsidRDefault="006276F3" w:rsidP="006276F3">
      <w:pPr>
        <w:jc w:val="both"/>
        <w:rPr>
          <w:sz w:val="28"/>
          <w:szCs w:val="28"/>
        </w:rPr>
      </w:pPr>
      <w:r>
        <w:rPr>
          <w:sz w:val="28"/>
          <w:szCs w:val="28"/>
        </w:rPr>
        <w:t xml:space="preserve">           - обеспечение устойчивости системы коммунальной </w:t>
      </w:r>
      <w:proofErr w:type="spellStart"/>
      <w:r>
        <w:rPr>
          <w:sz w:val="28"/>
          <w:szCs w:val="28"/>
        </w:rPr>
        <w:t>инфраструкту</w:t>
      </w:r>
      <w:proofErr w:type="spellEnd"/>
      <w:r>
        <w:rPr>
          <w:sz w:val="28"/>
          <w:szCs w:val="28"/>
        </w:rPr>
        <w:t xml:space="preserve">     </w:t>
      </w:r>
      <w:proofErr w:type="spellStart"/>
      <w:r>
        <w:rPr>
          <w:sz w:val="28"/>
          <w:szCs w:val="28"/>
        </w:rPr>
        <w:t>ры</w:t>
      </w:r>
      <w:proofErr w:type="spellEnd"/>
      <w:r>
        <w:rPr>
          <w:sz w:val="28"/>
          <w:szCs w:val="28"/>
        </w:rPr>
        <w:t xml:space="preserve"> поселения;</w:t>
      </w:r>
    </w:p>
    <w:p w:rsidR="006276F3" w:rsidRDefault="006276F3" w:rsidP="006276F3">
      <w:pPr>
        <w:jc w:val="both"/>
        <w:rPr>
          <w:sz w:val="28"/>
          <w:szCs w:val="28"/>
        </w:rPr>
      </w:pPr>
      <w:r>
        <w:rPr>
          <w:sz w:val="28"/>
          <w:szCs w:val="28"/>
        </w:rPr>
        <w:t xml:space="preserve">           - ликвидация дефицита потребления тепло-водоснабжения, электроэнергии;</w:t>
      </w:r>
    </w:p>
    <w:p w:rsidR="006276F3" w:rsidRDefault="006276F3" w:rsidP="006276F3">
      <w:pPr>
        <w:jc w:val="both"/>
        <w:rPr>
          <w:sz w:val="28"/>
          <w:szCs w:val="28"/>
        </w:rPr>
      </w:pPr>
      <w:r>
        <w:rPr>
          <w:sz w:val="28"/>
          <w:szCs w:val="28"/>
        </w:rPr>
        <w:t xml:space="preserve">           - внедрение энергосберегающих технологий;</w:t>
      </w:r>
    </w:p>
    <w:p w:rsidR="006276F3" w:rsidRDefault="006276F3" w:rsidP="006276F3">
      <w:pPr>
        <w:jc w:val="both"/>
        <w:rPr>
          <w:sz w:val="28"/>
          <w:szCs w:val="28"/>
        </w:rPr>
      </w:pPr>
      <w:r>
        <w:rPr>
          <w:sz w:val="28"/>
          <w:szCs w:val="28"/>
        </w:rPr>
        <w:t xml:space="preserve">           - снижение удельного расхода условного топлива, электроэнергии для выработки энергоресурсов;</w:t>
      </w:r>
    </w:p>
    <w:p w:rsidR="006276F3" w:rsidRDefault="006276F3" w:rsidP="006276F3">
      <w:pPr>
        <w:jc w:val="both"/>
        <w:rPr>
          <w:sz w:val="28"/>
          <w:szCs w:val="28"/>
        </w:rPr>
      </w:pPr>
      <w:r>
        <w:rPr>
          <w:sz w:val="28"/>
          <w:szCs w:val="28"/>
        </w:rPr>
        <w:t xml:space="preserve">           - снижение потерь коммунальных ресурсов.</w:t>
      </w:r>
    </w:p>
    <w:p w:rsidR="006276F3" w:rsidRDefault="006276F3" w:rsidP="006276F3">
      <w:pPr>
        <w:jc w:val="both"/>
        <w:rPr>
          <w:sz w:val="28"/>
          <w:szCs w:val="28"/>
        </w:rPr>
      </w:pPr>
      <w:r>
        <w:rPr>
          <w:sz w:val="28"/>
          <w:szCs w:val="28"/>
        </w:rPr>
        <w:t xml:space="preserve">         2. Социальные результаты:</w:t>
      </w:r>
    </w:p>
    <w:p w:rsidR="006276F3" w:rsidRDefault="006276F3" w:rsidP="006276F3">
      <w:pPr>
        <w:jc w:val="both"/>
        <w:rPr>
          <w:sz w:val="28"/>
          <w:szCs w:val="28"/>
        </w:rPr>
      </w:pPr>
      <w:r>
        <w:rPr>
          <w:sz w:val="28"/>
          <w:szCs w:val="28"/>
        </w:rPr>
        <w:t xml:space="preserve">            - рациональное использование природных ресурсов;</w:t>
      </w:r>
    </w:p>
    <w:p w:rsidR="006276F3" w:rsidRDefault="006276F3" w:rsidP="006276F3">
      <w:pPr>
        <w:jc w:val="both"/>
        <w:rPr>
          <w:sz w:val="28"/>
          <w:szCs w:val="28"/>
        </w:rPr>
      </w:pPr>
      <w:r>
        <w:rPr>
          <w:sz w:val="28"/>
          <w:szCs w:val="28"/>
        </w:rPr>
        <w:t xml:space="preserve">            - повышение надежности и качества предоставления коммунальных услуг;</w:t>
      </w:r>
    </w:p>
    <w:p w:rsidR="006276F3" w:rsidRDefault="006276F3" w:rsidP="006276F3">
      <w:pPr>
        <w:jc w:val="both"/>
        <w:rPr>
          <w:sz w:val="28"/>
          <w:szCs w:val="28"/>
        </w:rPr>
      </w:pPr>
      <w:r>
        <w:rPr>
          <w:sz w:val="28"/>
          <w:szCs w:val="28"/>
        </w:rPr>
        <w:t xml:space="preserve">            - снижение себестоимости коммунальных услуг.</w:t>
      </w:r>
    </w:p>
    <w:p w:rsidR="006276F3" w:rsidRDefault="006276F3" w:rsidP="006276F3">
      <w:pPr>
        <w:jc w:val="both"/>
        <w:rPr>
          <w:sz w:val="28"/>
          <w:szCs w:val="28"/>
        </w:rPr>
      </w:pPr>
      <w:r>
        <w:rPr>
          <w:sz w:val="28"/>
          <w:szCs w:val="28"/>
        </w:rPr>
        <w:t xml:space="preserve">          3. Экономические результаты:</w:t>
      </w:r>
    </w:p>
    <w:p w:rsidR="006276F3" w:rsidRDefault="006276F3" w:rsidP="006276F3">
      <w:pPr>
        <w:jc w:val="both"/>
        <w:rPr>
          <w:sz w:val="28"/>
          <w:szCs w:val="28"/>
        </w:rPr>
      </w:pPr>
      <w:r>
        <w:rPr>
          <w:sz w:val="28"/>
          <w:szCs w:val="28"/>
        </w:rPr>
        <w:t xml:space="preserve">            - повышение инвестиционной привлекательности организации коммунального комплекса поселения.</w:t>
      </w:r>
    </w:p>
    <w:p w:rsidR="006276F3" w:rsidRPr="001059AB" w:rsidRDefault="006276F3" w:rsidP="006276F3">
      <w:pPr>
        <w:jc w:val="both"/>
        <w:rPr>
          <w:iCs/>
          <w:color w:val="000000"/>
          <w:sz w:val="28"/>
          <w:szCs w:val="28"/>
        </w:rPr>
      </w:pPr>
      <w:r>
        <w:rPr>
          <w:sz w:val="28"/>
          <w:szCs w:val="28"/>
        </w:rPr>
        <w:t xml:space="preserve">                             </w:t>
      </w:r>
    </w:p>
    <w:p w:rsidR="006276F3" w:rsidRDefault="006276F3" w:rsidP="006276F3">
      <w:pPr>
        <w:rPr>
          <w:sz w:val="28"/>
          <w:szCs w:val="28"/>
        </w:rPr>
      </w:pPr>
    </w:p>
    <w:p w:rsidR="006276F3" w:rsidRDefault="006276F3" w:rsidP="006276F3">
      <w:pPr>
        <w:rPr>
          <w:b/>
          <w:sz w:val="28"/>
          <w:szCs w:val="28"/>
        </w:rPr>
      </w:pPr>
      <w:r>
        <w:rPr>
          <w:sz w:val="28"/>
          <w:szCs w:val="28"/>
        </w:rPr>
        <w:t xml:space="preserve">                          </w:t>
      </w:r>
      <w:r>
        <w:rPr>
          <w:b/>
          <w:sz w:val="28"/>
          <w:szCs w:val="28"/>
        </w:rPr>
        <w:t>6</w:t>
      </w:r>
      <w:r w:rsidRPr="00C654FF">
        <w:rPr>
          <w:b/>
          <w:sz w:val="28"/>
          <w:szCs w:val="28"/>
        </w:rPr>
        <w:t>.</w:t>
      </w:r>
      <w:r>
        <w:rPr>
          <w:b/>
          <w:sz w:val="28"/>
          <w:szCs w:val="28"/>
        </w:rPr>
        <w:t xml:space="preserve"> </w:t>
      </w:r>
      <w:r w:rsidRPr="00C654FF">
        <w:rPr>
          <w:b/>
          <w:sz w:val="28"/>
          <w:szCs w:val="28"/>
        </w:rPr>
        <w:t>Жилищно</w:t>
      </w:r>
      <w:r>
        <w:rPr>
          <w:b/>
          <w:sz w:val="28"/>
          <w:szCs w:val="28"/>
        </w:rPr>
        <w:t>-коммунальный комплекс</w:t>
      </w:r>
    </w:p>
    <w:p w:rsidR="006276F3" w:rsidRPr="00552AF1" w:rsidRDefault="006276F3" w:rsidP="006276F3">
      <w:pPr>
        <w:ind w:firstLine="708"/>
        <w:jc w:val="both"/>
        <w:rPr>
          <w:sz w:val="28"/>
          <w:szCs w:val="28"/>
        </w:rPr>
      </w:pPr>
      <w:r w:rsidRPr="00552AF1">
        <w:rPr>
          <w:sz w:val="28"/>
          <w:szCs w:val="28"/>
        </w:rPr>
        <w:t>К системам коммунальной инфраструктуры поселения относятся объекты и сети в области тепло-, водоснабжения, водоотведения и объекты, используемые для утилизации (захоронения) твердых бытовых отходов.</w:t>
      </w:r>
    </w:p>
    <w:p w:rsidR="006276F3" w:rsidRPr="00552AF1" w:rsidRDefault="006276F3" w:rsidP="006276F3">
      <w:pPr>
        <w:ind w:firstLine="708"/>
        <w:jc w:val="both"/>
        <w:rPr>
          <w:sz w:val="28"/>
          <w:szCs w:val="28"/>
        </w:rPr>
      </w:pPr>
      <w:r w:rsidRPr="00552AF1">
        <w:rPr>
          <w:sz w:val="28"/>
          <w:szCs w:val="28"/>
        </w:rPr>
        <w:t>Основными задачами комплексного развития систем коммунального комплекса является обеспечение подключения объектов нового строительства к эксплуатируемым системам теплоснабжения, водоснабжения, водоотведения, повышение надежности работы и эксплуатационной безопасности существующих систем коммунальной инфраструктуры, повышение качества услуг, улучшение экологической ситуации на территории муниципального образования, достижение энергосбережения и повышения энергетической эффективности.</w:t>
      </w:r>
    </w:p>
    <w:p w:rsidR="006276F3" w:rsidRPr="006E12CA" w:rsidRDefault="006276F3" w:rsidP="006276F3">
      <w:pPr>
        <w:ind w:firstLine="708"/>
        <w:jc w:val="both"/>
        <w:rPr>
          <w:sz w:val="28"/>
          <w:szCs w:val="28"/>
        </w:rPr>
      </w:pPr>
      <w:r w:rsidRPr="00552AF1">
        <w:rPr>
          <w:sz w:val="28"/>
          <w:szCs w:val="28"/>
        </w:rPr>
        <w:lastRenderedPageBreak/>
        <w:t xml:space="preserve">Важной задачей администрации </w:t>
      </w:r>
      <w:r>
        <w:rPr>
          <w:sz w:val="28"/>
          <w:szCs w:val="28"/>
        </w:rPr>
        <w:t xml:space="preserve">МО </w:t>
      </w:r>
      <w:proofErr w:type="spellStart"/>
      <w:r>
        <w:rPr>
          <w:sz w:val="28"/>
          <w:szCs w:val="28"/>
        </w:rPr>
        <w:t>Мендур-Сокконское</w:t>
      </w:r>
      <w:proofErr w:type="spellEnd"/>
      <w:r>
        <w:rPr>
          <w:sz w:val="28"/>
          <w:szCs w:val="28"/>
        </w:rPr>
        <w:t xml:space="preserve"> сельское поселение</w:t>
      </w:r>
      <w:r w:rsidRPr="00552AF1">
        <w:rPr>
          <w:sz w:val="28"/>
          <w:szCs w:val="28"/>
        </w:rPr>
        <w:t xml:space="preserve"> является определение баланса между стоимостью, качеством и объемами предос</w:t>
      </w:r>
      <w:r>
        <w:rPr>
          <w:sz w:val="28"/>
          <w:szCs w:val="28"/>
        </w:rPr>
        <w:t>тавляемых услуг.</w:t>
      </w:r>
    </w:p>
    <w:p w:rsidR="006276F3" w:rsidRPr="00552AF1" w:rsidRDefault="006276F3" w:rsidP="006276F3">
      <w:pPr>
        <w:jc w:val="both"/>
        <w:rPr>
          <w:sz w:val="28"/>
          <w:szCs w:val="28"/>
        </w:rPr>
      </w:pPr>
      <w:r w:rsidRPr="00552AF1">
        <w:rPr>
          <w:b/>
          <w:sz w:val="28"/>
          <w:szCs w:val="28"/>
        </w:rPr>
        <w:t xml:space="preserve">   </w:t>
      </w:r>
      <w:r>
        <w:rPr>
          <w:b/>
          <w:sz w:val="28"/>
          <w:szCs w:val="28"/>
        </w:rPr>
        <w:t xml:space="preserve">       </w:t>
      </w:r>
      <w:r w:rsidRPr="00552AF1">
        <w:rPr>
          <w:sz w:val="28"/>
          <w:szCs w:val="28"/>
        </w:rPr>
        <w:t>Система программных мероприятий объединяет следующие группы мероприятий:</w:t>
      </w:r>
    </w:p>
    <w:p w:rsidR="006276F3" w:rsidRPr="00552AF1" w:rsidRDefault="006276F3" w:rsidP="006276F3">
      <w:pPr>
        <w:jc w:val="both"/>
        <w:rPr>
          <w:sz w:val="28"/>
          <w:szCs w:val="28"/>
        </w:rPr>
      </w:pPr>
      <w:r w:rsidRPr="00552AF1">
        <w:rPr>
          <w:sz w:val="28"/>
          <w:szCs w:val="28"/>
        </w:rPr>
        <w:t>- мероприятия по развитию водоснабжения;</w:t>
      </w:r>
    </w:p>
    <w:p w:rsidR="006276F3" w:rsidRPr="00552AF1" w:rsidRDefault="006276F3" w:rsidP="006276F3">
      <w:pPr>
        <w:jc w:val="both"/>
        <w:rPr>
          <w:sz w:val="28"/>
          <w:szCs w:val="28"/>
        </w:rPr>
      </w:pPr>
      <w:r w:rsidRPr="00552AF1">
        <w:rPr>
          <w:sz w:val="28"/>
          <w:szCs w:val="28"/>
        </w:rPr>
        <w:t>- мероприятия по развитию водоотведения;</w:t>
      </w:r>
    </w:p>
    <w:p w:rsidR="006276F3" w:rsidRPr="00552AF1" w:rsidRDefault="006276F3" w:rsidP="006276F3">
      <w:pPr>
        <w:jc w:val="both"/>
        <w:rPr>
          <w:sz w:val="28"/>
          <w:szCs w:val="28"/>
        </w:rPr>
      </w:pPr>
      <w:r w:rsidRPr="00552AF1">
        <w:rPr>
          <w:sz w:val="28"/>
          <w:szCs w:val="28"/>
        </w:rPr>
        <w:t>- мероприятия по развитию электроснабжения;</w:t>
      </w:r>
    </w:p>
    <w:p w:rsidR="006276F3" w:rsidRPr="00552AF1" w:rsidRDefault="006276F3" w:rsidP="006276F3">
      <w:pPr>
        <w:rPr>
          <w:sz w:val="28"/>
          <w:szCs w:val="28"/>
        </w:rPr>
      </w:pPr>
      <w:r w:rsidRPr="00552AF1">
        <w:rPr>
          <w:sz w:val="28"/>
          <w:szCs w:val="28"/>
        </w:rPr>
        <w:t>- мероприятия по развитию теплоснабжения;</w:t>
      </w:r>
    </w:p>
    <w:p w:rsidR="006276F3" w:rsidRPr="00552AF1" w:rsidRDefault="006276F3" w:rsidP="006276F3">
      <w:pPr>
        <w:rPr>
          <w:sz w:val="28"/>
          <w:szCs w:val="28"/>
        </w:rPr>
      </w:pPr>
      <w:r w:rsidRPr="00552AF1">
        <w:rPr>
          <w:sz w:val="28"/>
          <w:szCs w:val="28"/>
        </w:rPr>
        <w:t>- санитарная очистка территории.</w:t>
      </w:r>
    </w:p>
    <w:p w:rsidR="006276F3" w:rsidRPr="00552AF1" w:rsidRDefault="006276F3" w:rsidP="006276F3">
      <w:pPr>
        <w:spacing w:before="150" w:after="150"/>
        <w:rPr>
          <w:b/>
          <w:color w:val="000000"/>
          <w:sz w:val="28"/>
          <w:szCs w:val="28"/>
        </w:rPr>
      </w:pPr>
      <w:r w:rsidRPr="00552AF1">
        <w:rPr>
          <w:b/>
          <w:color w:val="000000"/>
          <w:sz w:val="28"/>
          <w:szCs w:val="28"/>
        </w:rPr>
        <w:t xml:space="preserve">          </w:t>
      </w:r>
      <w:r w:rsidRPr="00552AF1">
        <w:rPr>
          <w:color w:val="000000"/>
          <w:sz w:val="28"/>
          <w:szCs w:val="28"/>
        </w:rPr>
        <w:t xml:space="preserve"> </w:t>
      </w:r>
      <w:r>
        <w:rPr>
          <w:b/>
          <w:color w:val="000000"/>
          <w:sz w:val="28"/>
          <w:szCs w:val="28"/>
        </w:rPr>
        <w:t xml:space="preserve">                                  7</w:t>
      </w:r>
      <w:r w:rsidRPr="00A246E1">
        <w:rPr>
          <w:b/>
          <w:color w:val="000000"/>
          <w:sz w:val="28"/>
          <w:szCs w:val="28"/>
        </w:rPr>
        <w:t>.</w:t>
      </w:r>
      <w:r w:rsidRPr="00552AF1">
        <w:rPr>
          <w:b/>
          <w:color w:val="000000"/>
          <w:sz w:val="28"/>
          <w:szCs w:val="28"/>
        </w:rPr>
        <w:t>Система водоснабжения</w:t>
      </w:r>
    </w:p>
    <w:p w:rsidR="006276F3" w:rsidRPr="00552AF1" w:rsidRDefault="006276F3" w:rsidP="006276F3">
      <w:pPr>
        <w:spacing w:before="150" w:after="150"/>
        <w:jc w:val="both"/>
        <w:rPr>
          <w:color w:val="000000"/>
          <w:sz w:val="28"/>
          <w:szCs w:val="28"/>
        </w:rPr>
      </w:pPr>
      <w:r>
        <w:rPr>
          <w:b/>
          <w:color w:val="000000"/>
          <w:sz w:val="28"/>
          <w:szCs w:val="28"/>
        </w:rPr>
        <w:t xml:space="preserve">        </w:t>
      </w:r>
      <w:r w:rsidRPr="00552AF1">
        <w:rPr>
          <w:color w:val="000000"/>
          <w:sz w:val="28"/>
          <w:szCs w:val="28"/>
        </w:rPr>
        <w:t>Жилищный</w:t>
      </w:r>
      <w:r>
        <w:rPr>
          <w:color w:val="000000"/>
          <w:sz w:val="28"/>
          <w:szCs w:val="28"/>
        </w:rPr>
        <w:t xml:space="preserve"> фонд поселения составляет 247</w:t>
      </w:r>
      <w:r w:rsidRPr="00B13754">
        <w:rPr>
          <w:color w:val="000000"/>
          <w:sz w:val="28"/>
          <w:szCs w:val="28"/>
        </w:rPr>
        <w:t xml:space="preserve"> дворов</w:t>
      </w:r>
      <w:r w:rsidRPr="00552AF1">
        <w:rPr>
          <w:color w:val="000000"/>
          <w:sz w:val="28"/>
          <w:szCs w:val="28"/>
        </w:rPr>
        <w:t>. Жилая</w:t>
      </w:r>
      <w:r>
        <w:rPr>
          <w:color w:val="000000"/>
          <w:sz w:val="28"/>
          <w:szCs w:val="28"/>
        </w:rPr>
        <w:t xml:space="preserve"> застройка снабжается водой от водозаборной скважины по адресу ул. </w:t>
      </w:r>
      <w:proofErr w:type="spellStart"/>
      <w:r>
        <w:rPr>
          <w:color w:val="000000"/>
          <w:sz w:val="28"/>
          <w:szCs w:val="28"/>
        </w:rPr>
        <w:t>Кокышева</w:t>
      </w:r>
      <w:proofErr w:type="spellEnd"/>
      <w:r>
        <w:rPr>
          <w:color w:val="000000"/>
          <w:sz w:val="28"/>
          <w:szCs w:val="28"/>
        </w:rPr>
        <w:t xml:space="preserve"> 1Б, частными колонками.</w:t>
      </w:r>
      <w:r w:rsidRPr="00552AF1">
        <w:rPr>
          <w:color w:val="000000"/>
          <w:sz w:val="28"/>
          <w:szCs w:val="28"/>
        </w:rPr>
        <w:t xml:space="preserve"> </w:t>
      </w:r>
      <w:r>
        <w:rPr>
          <w:color w:val="000000"/>
          <w:sz w:val="28"/>
          <w:szCs w:val="28"/>
        </w:rPr>
        <w:t xml:space="preserve">Скважина по адресу ул. </w:t>
      </w:r>
      <w:proofErr w:type="spellStart"/>
      <w:r>
        <w:rPr>
          <w:color w:val="000000"/>
          <w:sz w:val="28"/>
          <w:szCs w:val="28"/>
        </w:rPr>
        <w:t>Чарышская</w:t>
      </w:r>
      <w:proofErr w:type="spellEnd"/>
      <w:r>
        <w:rPr>
          <w:color w:val="000000"/>
          <w:sz w:val="28"/>
          <w:szCs w:val="28"/>
        </w:rPr>
        <w:t xml:space="preserve"> 31Б законсервирована. Необходим капитальный ремонт и реконструкция системы водоснабжения по скважине по </w:t>
      </w:r>
      <w:proofErr w:type="spellStart"/>
      <w:r>
        <w:rPr>
          <w:color w:val="000000"/>
          <w:sz w:val="28"/>
          <w:szCs w:val="28"/>
        </w:rPr>
        <w:t>ул.Чарышская</w:t>
      </w:r>
      <w:proofErr w:type="spellEnd"/>
      <w:r>
        <w:rPr>
          <w:color w:val="000000"/>
          <w:sz w:val="28"/>
          <w:szCs w:val="28"/>
        </w:rPr>
        <w:t xml:space="preserve"> 31Б, так как рядом со скважиной находится школа, и с этой скважины можно провести сеть в детский сад. Оба водонапорные скважины являются собственностью администрации поселения. Качество питьевой воды соответствует </w:t>
      </w:r>
      <w:proofErr w:type="spellStart"/>
      <w:r>
        <w:rPr>
          <w:color w:val="000000"/>
          <w:sz w:val="28"/>
          <w:szCs w:val="28"/>
        </w:rPr>
        <w:t>СанПин</w:t>
      </w:r>
      <w:proofErr w:type="spellEnd"/>
      <w:r>
        <w:rPr>
          <w:color w:val="000000"/>
          <w:sz w:val="28"/>
          <w:szCs w:val="28"/>
        </w:rPr>
        <w:t xml:space="preserve"> 2.1.4.1074-01. Систем очистки и водоподготовки воды не имеется. </w:t>
      </w:r>
      <w:r w:rsidRPr="00552AF1">
        <w:rPr>
          <w:color w:val="000000"/>
          <w:sz w:val="28"/>
          <w:szCs w:val="28"/>
        </w:rPr>
        <w:t xml:space="preserve">Степень благоустройства жилищного фонда в сельской местности невысокая. Централизованного водоснабжения нет. На производственные и хозяйственно питьевые нужды сельского поселения используется вода из индивидуальных скважин.  </w:t>
      </w:r>
    </w:p>
    <w:p w:rsidR="006276F3" w:rsidRDefault="006276F3" w:rsidP="006276F3">
      <w:pPr>
        <w:spacing w:before="150" w:after="150"/>
        <w:jc w:val="both"/>
        <w:rPr>
          <w:color w:val="000000"/>
          <w:sz w:val="28"/>
          <w:szCs w:val="28"/>
        </w:rPr>
      </w:pPr>
      <w:r w:rsidRPr="00552AF1">
        <w:rPr>
          <w:b/>
          <w:color w:val="000000"/>
          <w:sz w:val="28"/>
          <w:szCs w:val="28"/>
        </w:rPr>
        <w:t xml:space="preserve">     </w:t>
      </w:r>
      <w:r>
        <w:rPr>
          <w:b/>
          <w:color w:val="000000"/>
          <w:sz w:val="28"/>
          <w:szCs w:val="28"/>
        </w:rPr>
        <w:t xml:space="preserve">    </w:t>
      </w:r>
      <w:r w:rsidRPr="00552AF1">
        <w:rPr>
          <w:color w:val="000000"/>
          <w:sz w:val="28"/>
          <w:szCs w:val="28"/>
        </w:rPr>
        <w:t>Подача воды питьевого качества предусматривается населению на хозяйственно-питьевые нужды и полив, на пожаротушение.</w:t>
      </w:r>
    </w:p>
    <w:p w:rsidR="006276F3" w:rsidRPr="00552AF1" w:rsidRDefault="006276F3" w:rsidP="006276F3">
      <w:pPr>
        <w:spacing w:before="150" w:after="150"/>
        <w:jc w:val="both"/>
        <w:rPr>
          <w:color w:val="000000"/>
          <w:sz w:val="28"/>
          <w:szCs w:val="28"/>
        </w:rPr>
      </w:pPr>
      <w:r>
        <w:rPr>
          <w:color w:val="000000"/>
          <w:sz w:val="28"/>
          <w:szCs w:val="28"/>
        </w:rPr>
        <w:t xml:space="preserve">         Весной проблема воды становится у жителей верхних краев улиц </w:t>
      </w:r>
      <w:proofErr w:type="spellStart"/>
      <w:r>
        <w:rPr>
          <w:color w:val="000000"/>
          <w:sz w:val="28"/>
          <w:szCs w:val="28"/>
        </w:rPr>
        <w:t>Чарышская</w:t>
      </w:r>
      <w:proofErr w:type="spellEnd"/>
      <w:r>
        <w:rPr>
          <w:color w:val="000000"/>
          <w:sz w:val="28"/>
          <w:szCs w:val="28"/>
        </w:rPr>
        <w:t xml:space="preserve">, </w:t>
      </w:r>
      <w:proofErr w:type="spellStart"/>
      <w:r>
        <w:rPr>
          <w:color w:val="000000"/>
          <w:sz w:val="28"/>
          <w:szCs w:val="28"/>
        </w:rPr>
        <w:t>Аладякова</w:t>
      </w:r>
      <w:proofErr w:type="spellEnd"/>
      <w:r>
        <w:rPr>
          <w:color w:val="000000"/>
          <w:sz w:val="28"/>
          <w:szCs w:val="28"/>
        </w:rPr>
        <w:t xml:space="preserve"> Б., </w:t>
      </w:r>
      <w:proofErr w:type="spellStart"/>
      <w:r>
        <w:rPr>
          <w:color w:val="000000"/>
          <w:sz w:val="28"/>
          <w:szCs w:val="28"/>
        </w:rPr>
        <w:t>Кестелевой</w:t>
      </w:r>
      <w:proofErr w:type="spellEnd"/>
      <w:r>
        <w:rPr>
          <w:color w:val="000000"/>
          <w:sz w:val="28"/>
          <w:szCs w:val="28"/>
        </w:rPr>
        <w:t xml:space="preserve"> Б.И., Казакова Т.Т. и по улице </w:t>
      </w:r>
      <w:proofErr w:type="spellStart"/>
      <w:r>
        <w:rPr>
          <w:color w:val="000000"/>
          <w:sz w:val="28"/>
          <w:szCs w:val="28"/>
        </w:rPr>
        <w:t>Кокшунова</w:t>
      </w:r>
      <w:proofErr w:type="spellEnd"/>
      <w:r>
        <w:rPr>
          <w:color w:val="000000"/>
          <w:sz w:val="28"/>
          <w:szCs w:val="28"/>
        </w:rPr>
        <w:t xml:space="preserve"> Ш. </w:t>
      </w:r>
    </w:p>
    <w:p w:rsidR="006276F3" w:rsidRPr="00552AF1" w:rsidRDefault="006276F3" w:rsidP="006276F3">
      <w:pPr>
        <w:spacing w:before="150" w:after="150"/>
        <w:jc w:val="both"/>
        <w:rPr>
          <w:color w:val="000000"/>
          <w:sz w:val="28"/>
          <w:szCs w:val="28"/>
        </w:rPr>
      </w:pPr>
      <w:r>
        <w:rPr>
          <w:color w:val="000000"/>
          <w:sz w:val="28"/>
          <w:szCs w:val="28"/>
        </w:rPr>
        <w:t xml:space="preserve">                                 </w:t>
      </w:r>
      <w:r>
        <w:rPr>
          <w:b/>
          <w:color w:val="000000"/>
          <w:sz w:val="28"/>
          <w:szCs w:val="28"/>
        </w:rPr>
        <w:t xml:space="preserve"> 8</w:t>
      </w:r>
      <w:r w:rsidRPr="00A246E1">
        <w:rPr>
          <w:b/>
          <w:color w:val="000000"/>
          <w:sz w:val="28"/>
          <w:szCs w:val="28"/>
        </w:rPr>
        <w:t>.</w:t>
      </w:r>
      <w:r w:rsidRPr="00552AF1">
        <w:rPr>
          <w:color w:val="000000"/>
          <w:sz w:val="28"/>
          <w:szCs w:val="28"/>
        </w:rPr>
        <w:t xml:space="preserve"> </w:t>
      </w:r>
      <w:r w:rsidRPr="00552AF1">
        <w:rPr>
          <w:b/>
          <w:color w:val="000000"/>
          <w:sz w:val="28"/>
          <w:szCs w:val="28"/>
        </w:rPr>
        <w:t>Система водоотведения</w:t>
      </w:r>
    </w:p>
    <w:p w:rsidR="006276F3" w:rsidRDefault="006276F3" w:rsidP="006276F3">
      <w:pPr>
        <w:spacing w:before="150" w:after="150"/>
        <w:jc w:val="both"/>
        <w:rPr>
          <w:color w:val="000000"/>
          <w:sz w:val="28"/>
          <w:szCs w:val="28"/>
        </w:rPr>
      </w:pPr>
      <w:r w:rsidRPr="00552AF1">
        <w:rPr>
          <w:color w:val="000000"/>
          <w:sz w:val="28"/>
          <w:szCs w:val="28"/>
        </w:rPr>
        <w:t xml:space="preserve">           </w:t>
      </w:r>
      <w:r>
        <w:rPr>
          <w:color w:val="000000"/>
          <w:sz w:val="28"/>
          <w:szCs w:val="28"/>
        </w:rPr>
        <w:t>Централизованная канализация на территории поселения отсутствует. Х</w:t>
      </w:r>
      <w:r w:rsidRPr="00552AF1">
        <w:rPr>
          <w:color w:val="000000"/>
          <w:sz w:val="28"/>
          <w:szCs w:val="28"/>
        </w:rPr>
        <w:t>озяйственно-б</w:t>
      </w:r>
      <w:r>
        <w:rPr>
          <w:color w:val="000000"/>
          <w:sz w:val="28"/>
          <w:szCs w:val="28"/>
        </w:rPr>
        <w:t>ытовые стоки поступают в надворные уборные, утилизация из которых производится населением самостоятельно. Строительство централизованной канализации в ближайшей перспективе не планируется.</w:t>
      </w:r>
    </w:p>
    <w:p w:rsidR="006276F3" w:rsidRPr="003D7CFD" w:rsidRDefault="006276F3" w:rsidP="006276F3">
      <w:pPr>
        <w:spacing w:before="150" w:after="150"/>
        <w:jc w:val="both"/>
        <w:rPr>
          <w:color w:val="000000"/>
          <w:sz w:val="28"/>
          <w:szCs w:val="28"/>
        </w:rPr>
      </w:pPr>
      <w:r>
        <w:rPr>
          <w:color w:val="000000"/>
          <w:sz w:val="28"/>
          <w:szCs w:val="28"/>
        </w:rPr>
        <w:t xml:space="preserve">          Дождевая канализация в поселении отсутствует. Отведение дождевых и талых вод осуществляется по рельефу местности в пониженных местах.</w:t>
      </w:r>
    </w:p>
    <w:p w:rsidR="006276F3" w:rsidRPr="00552AF1" w:rsidRDefault="006276F3" w:rsidP="006276F3">
      <w:pPr>
        <w:spacing w:before="150" w:after="150"/>
        <w:ind w:left="720"/>
        <w:jc w:val="both"/>
        <w:rPr>
          <w:b/>
          <w:color w:val="000000"/>
          <w:sz w:val="28"/>
          <w:szCs w:val="28"/>
        </w:rPr>
      </w:pPr>
      <w:r>
        <w:rPr>
          <w:b/>
          <w:color w:val="000000"/>
          <w:sz w:val="28"/>
          <w:szCs w:val="28"/>
        </w:rPr>
        <w:t xml:space="preserve">                               9. </w:t>
      </w:r>
      <w:r w:rsidRPr="00552AF1">
        <w:rPr>
          <w:b/>
          <w:color w:val="000000"/>
          <w:sz w:val="28"/>
          <w:szCs w:val="28"/>
        </w:rPr>
        <w:t>Электроснабжение</w:t>
      </w:r>
    </w:p>
    <w:p w:rsidR="006276F3" w:rsidRDefault="006276F3" w:rsidP="006276F3">
      <w:pPr>
        <w:keepLines/>
        <w:suppressLineNumbers/>
        <w:tabs>
          <w:tab w:val="left" w:pos="720"/>
        </w:tabs>
        <w:suppressAutoHyphens/>
        <w:autoSpaceDE w:val="0"/>
        <w:autoSpaceDN w:val="0"/>
        <w:adjustRightInd w:val="0"/>
        <w:spacing w:line="240" w:lineRule="atLeast"/>
        <w:ind w:firstLine="360"/>
        <w:jc w:val="both"/>
        <w:rPr>
          <w:iCs/>
          <w:color w:val="000000"/>
          <w:sz w:val="28"/>
          <w:szCs w:val="28"/>
          <w:lang w:val="ru"/>
        </w:rPr>
      </w:pPr>
      <w:r>
        <w:rPr>
          <w:iCs/>
          <w:color w:val="000000"/>
          <w:sz w:val="28"/>
          <w:szCs w:val="28"/>
          <w:lang w:val="ru"/>
        </w:rPr>
        <w:t xml:space="preserve">     </w:t>
      </w:r>
      <w:r w:rsidRPr="00E7632E">
        <w:rPr>
          <w:iCs/>
          <w:color w:val="000000"/>
          <w:sz w:val="28"/>
          <w:szCs w:val="28"/>
          <w:lang w:val="ru"/>
        </w:rPr>
        <w:t xml:space="preserve">Система электроснабжения </w:t>
      </w:r>
      <w:r>
        <w:rPr>
          <w:bCs/>
          <w:iCs/>
          <w:color w:val="000000"/>
          <w:sz w:val="28"/>
          <w:szCs w:val="28"/>
        </w:rPr>
        <w:t>МО «</w:t>
      </w:r>
      <w:proofErr w:type="spellStart"/>
      <w:r>
        <w:rPr>
          <w:bCs/>
          <w:iCs/>
          <w:color w:val="000000"/>
          <w:sz w:val="28"/>
          <w:szCs w:val="28"/>
        </w:rPr>
        <w:t>Мендур-Сокконское</w:t>
      </w:r>
      <w:proofErr w:type="spellEnd"/>
      <w:r w:rsidRPr="00E7632E">
        <w:rPr>
          <w:bCs/>
          <w:iCs/>
          <w:color w:val="000000"/>
          <w:sz w:val="28"/>
          <w:szCs w:val="28"/>
        </w:rPr>
        <w:t xml:space="preserve"> сельское поселение» </w:t>
      </w:r>
      <w:r w:rsidRPr="00E7632E">
        <w:rPr>
          <w:iCs/>
          <w:color w:val="000000"/>
          <w:sz w:val="28"/>
          <w:szCs w:val="28"/>
          <w:lang w:val="ru"/>
        </w:rPr>
        <w:t>централизованная. Электроснабжение осуществляет ОАО «МРСК Сибири», филиал «Горно-Алтайские электрические сети».</w:t>
      </w:r>
    </w:p>
    <w:p w:rsidR="006276F3" w:rsidRDefault="006276F3" w:rsidP="006276F3">
      <w:pPr>
        <w:jc w:val="both"/>
        <w:rPr>
          <w:iCs/>
          <w:color w:val="000000"/>
          <w:sz w:val="28"/>
          <w:szCs w:val="28"/>
          <w:lang w:val="ru"/>
        </w:rPr>
      </w:pPr>
      <w:r>
        <w:rPr>
          <w:iCs/>
          <w:color w:val="000000"/>
          <w:sz w:val="28"/>
          <w:szCs w:val="28"/>
          <w:lang w:val="ru"/>
        </w:rPr>
        <w:lastRenderedPageBreak/>
        <w:t>-оборудование трансформаторных подстанций морально и физически устарело, также большой срок службы потерпели опоры и голый провод, что привело к их эксплуатационному износу.</w:t>
      </w:r>
    </w:p>
    <w:p w:rsidR="006276F3" w:rsidRPr="001059AB" w:rsidRDefault="006276F3" w:rsidP="006276F3">
      <w:pPr>
        <w:jc w:val="both"/>
        <w:rPr>
          <w:b/>
          <w:sz w:val="28"/>
          <w:szCs w:val="28"/>
        </w:rPr>
      </w:pPr>
      <w:r w:rsidRPr="00A0193C">
        <w:rPr>
          <w:iCs/>
          <w:color w:val="000000"/>
          <w:sz w:val="28"/>
          <w:szCs w:val="28"/>
        </w:rPr>
        <w:t xml:space="preserve"> </w:t>
      </w:r>
      <w:r>
        <w:rPr>
          <w:iCs/>
          <w:color w:val="000000"/>
          <w:sz w:val="28"/>
          <w:szCs w:val="28"/>
        </w:rPr>
        <w:t>1.</w:t>
      </w:r>
      <w:r w:rsidRPr="001059AB">
        <w:rPr>
          <w:color w:val="000000"/>
          <w:sz w:val="28"/>
          <w:szCs w:val="28"/>
        </w:rPr>
        <w:t xml:space="preserve"> </w:t>
      </w:r>
      <w:r w:rsidRPr="00552AF1">
        <w:rPr>
          <w:color w:val="000000"/>
          <w:sz w:val="28"/>
          <w:szCs w:val="28"/>
        </w:rPr>
        <w:t>Для обеспечения надежного и б</w:t>
      </w:r>
      <w:r>
        <w:rPr>
          <w:color w:val="000000"/>
          <w:sz w:val="28"/>
          <w:szCs w:val="28"/>
        </w:rPr>
        <w:t>есперебойного электроснабжения требуется замена</w:t>
      </w:r>
      <w:r w:rsidRPr="00552AF1">
        <w:rPr>
          <w:color w:val="000000"/>
          <w:sz w:val="28"/>
          <w:szCs w:val="28"/>
        </w:rPr>
        <w:t xml:space="preserve"> трансформаторов на более мощные</w:t>
      </w:r>
      <w:r>
        <w:rPr>
          <w:color w:val="000000"/>
          <w:sz w:val="28"/>
          <w:szCs w:val="28"/>
        </w:rPr>
        <w:t>, как по причине износа, так и по причине недостаточной мощности.</w:t>
      </w:r>
    </w:p>
    <w:p w:rsidR="006276F3" w:rsidRPr="001059AB" w:rsidRDefault="006276F3" w:rsidP="006276F3">
      <w:pPr>
        <w:spacing w:before="150" w:after="150"/>
        <w:jc w:val="both"/>
        <w:rPr>
          <w:color w:val="000000"/>
          <w:sz w:val="28"/>
          <w:szCs w:val="28"/>
        </w:rPr>
      </w:pPr>
      <w:r>
        <w:rPr>
          <w:iCs/>
          <w:color w:val="000000"/>
          <w:sz w:val="28"/>
          <w:szCs w:val="28"/>
        </w:rPr>
        <w:t xml:space="preserve">                                         </w:t>
      </w:r>
      <w:r>
        <w:rPr>
          <w:b/>
          <w:color w:val="000000"/>
          <w:sz w:val="28"/>
          <w:szCs w:val="28"/>
        </w:rPr>
        <w:t>10.</w:t>
      </w:r>
      <w:r w:rsidRPr="00552AF1">
        <w:rPr>
          <w:b/>
          <w:color w:val="000000"/>
          <w:sz w:val="28"/>
          <w:szCs w:val="28"/>
        </w:rPr>
        <w:t xml:space="preserve">  Теплоснабжение</w:t>
      </w:r>
    </w:p>
    <w:p w:rsidR="006276F3" w:rsidRPr="005801EF" w:rsidRDefault="006276F3" w:rsidP="006276F3">
      <w:pPr>
        <w:rPr>
          <w:b/>
          <w:color w:val="000000"/>
          <w:sz w:val="28"/>
          <w:szCs w:val="28"/>
        </w:rPr>
      </w:pPr>
      <w:r>
        <w:rPr>
          <w:b/>
          <w:color w:val="000000"/>
          <w:sz w:val="28"/>
          <w:szCs w:val="28"/>
        </w:rPr>
        <w:t xml:space="preserve">         </w:t>
      </w:r>
      <w:r w:rsidRPr="00552AF1">
        <w:rPr>
          <w:sz w:val="28"/>
          <w:szCs w:val="28"/>
        </w:rPr>
        <w:t>Система централизованного те</w:t>
      </w:r>
      <w:r>
        <w:rPr>
          <w:sz w:val="28"/>
          <w:szCs w:val="28"/>
        </w:rPr>
        <w:t xml:space="preserve">плоснабжения в </w:t>
      </w:r>
      <w:proofErr w:type="spellStart"/>
      <w:r>
        <w:rPr>
          <w:sz w:val="28"/>
          <w:szCs w:val="28"/>
        </w:rPr>
        <w:t>Мендур-Сокконском</w:t>
      </w:r>
      <w:proofErr w:type="spellEnd"/>
      <w:r>
        <w:rPr>
          <w:sz w:val="28"/>
          <w:szCs w:val="28"/>
        </w:rPr>
        <w:t xml:space="preserve"> сельском поселении </w:t>
      </w:r>
      <w:r w:rsidRPr="00552AF1">
        <w:rPr>
          <w:sz w:val="28"/>
          <w:szCs w:val="28"/>
        </w:rPr>
        <w:t>отсутствует. Жилые дома отапливаются индивидуальными источниками теплоснабжения</w:t>
      </w:r>
      <w:r>
        <w:rPr>
          <w:sz w:val="28"/>
          <w:szCs w:val="28"/>
        </w:rPr>
        <w:t>. В качестве топлива для всех тепловых источников используется дрова, уголь.</w:t>
      </w:r>
      <w:r w:rsidRPr="00552AF1">
        <w:rPr>
          <w:sz w:val="28"/>
          <w:szCs w:val="28"/>
        </w:rPr>
        <w:t xml:space="preserve"> </w:t>
      </w:r>
    </w:p>
    <w:p w:rsidR="006276F3" w:rsidRPr="003A026D" w:rsidRDefault="006276F3" w:rsidP="006276F3">
      <w:pPr>
        <w:jc w:val="both"/>
        <w:rPr>
          <w:sz w:val="28"/>
          <w:szCs w:val="28"/>
        </w:rPr>
      </w:pPr>
      <w:r>
        <w:rPr>
          <w:sz w:val="28"/>
          <w:szCs w:val="28"/>
        </w:rPr>
        <w:t xml:space="preserve">         </w:t>
      </w:r>
      <w:r w:rsidRPr="003A026D">
        <w:rPr>
          <w:sz w:val="28"/>
          <w:szCs w:val="28"/>
        </w:rPr>
        <w:t>В настоящее время теплоснаб</w:t>
      </w:r>
      <w:r>
        <w:rPr>
          <w:sz w:val="28"/>
          <w:szCs w:val="28"/>
        </w:rPr>
        <w:t xml:space="preserve">жение </w:t>
      </w:r>
      <w:r w:rsidRPr="003A026D">
        <w:rPr>
          <w:sz w:val="28"/>
          <w:szCs w:val="28"/>
        </w:rPr>
        <w:t>объектов социального назначения в с.</w:t>
      </w:r>
      <w:r>
        <w:rPr>
          <w:sz w:val="28"/>
          <w:szCs w:val="28"/>
        </w:rPr>
        <w:t xml:space="preserve"> </w:t>
      </w:r>
      <w:proofErr w:type="spellStart"/>
      <w:r>
        <w:rPr>
          <w:sz w:val="28"/>
          <w:szCs w:val="28"/>
        </w:rPr>
        <w:t>Мендур-Соккон</w:t>
      </w:r>
      <w:proofErr w:type="spellEnd"/>
      <w:r>
        <w:rPr>
          <w:sz w:val="28"/>
          <w:szCs w:val="28"/>
        </w:rPr>
        <w:t>:</w:t>
      </w:r>
      <w:r w:rsidRPr="003A026D">
        <w:rPr>
          <w:sz w:val="28"/>
          <w:szCs w:val="28"/>
        </w:rPr>
        <w:t xml:space="preserve"> </w:t>
      </w:r>
    </w:p>
    <w:p w:rsidR="006276F3" w:rsidRDefault="006276F3" w:rsidP="006276F3">
      <w:pPr>
        <w:jc w:val="both"/>
        <w:rPr>
          <w:sz w:val="28"/>
          <w:szCs w:val="28"/>
        </w:rPr>
      </w:pPr>
      <w:r>
        <w:rPr>
          <w:sz w:val="28"/>
          <w:szCs w:val="28"/>
        </w:rPr>
        <w:t xml:space="preserve"> </w:t>
      </w:r>
      <w:r w:rsidRPr="003A026D">
        <w:rPr>
          <w:sz w:val="28"/>
          <w:szCs w:val="28"/>
        </w:rPr>
        <w:t xml:space="preserve">  - МБОУ </w:t>
      </w:r>
      <w:r>
        <w:rPr>
          <w:sz w:val="28"/>
          <w:szCs w:val="28"/>
        </w:rPr>
        <w:t>«</w:t>
      </w:r>
      <w:proofErr w:type="spellStart"/>
      <w:r>
        <w:rPr>
          <w:sz w:val="28"/>
          <w:szCs w:val="28"/>
        </w:rPr>
        <w:t>Мендур-Сокконская</w:t>
      </w:r>
      <w:proofErr w:type="spellEnd"/>
      <w:r>
        <w:rPr>
          <w:sz w:val="28"/>
          <w:szCs w:val="28"/>
        </w:rPr>
        <w:t xml:space="preserve"> СОШ им. И.В. </w:t>
      </w:r>
      <w:proofErr w:type="spellStart"/>
      <w:r>
        <w:rPr>
          <w:sz w:val="28"/>
          <w:szCs w:val="28"/>
        </w:rPr>
        <w:t>Шодоева</w:t>
      </w:r>
      <w:proofErr w:type="spellEnd"/>
      <w:r>
        <w:rPr>
          <w:sz w:val="28"/>
          <w:szCs w:val="28"/>
        </w:rPr>
        <w:t xml:space="preserve">» ул. им. </w:t>
      </w:r>
      <w:proofErr w:type="spellStart"/>
      <w:r>
        <w:rPr>
          <w:sz w:val="28"/>
          <w:szCs w:val="28"/>
        </w:rPr>
        <w:t>Кестелевой</w:t>
      </w:r>
      <w:proofErr w:type="spellEnd"/>
      <w:r>
        <w:rPr>
          <w:sz w:val="28"/>
          <w:szCs w:val="28"/>
        </w:rPr>
        <w:t xml:space="preserve"> Б.И.,42;</w:t>
      </w:r>
    </w:p>
    <w:p w:rsidR="006276F3" w:rsidRPr="003A026D" w:rsidRDefault="006276F3" w:rsidP="006276F3">
      <w:pPr>
        <w:jc w:val="both"/>
        <w:rPr>
          <w:sz w:val="28"/>
          <w:szCs w:val="28"/>
        </w:rPr>
      </w:pPr>
      <w:r>
        <w:rPr>
          <w:sz w:val="28"/>
          <w:szCs w:val="28"/>
        </w:rPr>
        <w:t xml:space="preserve">   - Структурное подразделение Детский сад;</w:t>
      </w:r>
    </w:p>
    <w:p w:rsidR="006276F3" w:rsidRDefault="006276F3" w:rsidP="006276F3">
      <w:pPr>
        <w:jc w:val="both"/>
        <w:rPr>
          <w:sz w:val="28"/>
          <w:szCs w:val="28"/>
        </w:rPr>
      </w:pPr>
      <w:r>
        <w:rPr>
          <w:sz w:val="28"/>
          <w:szCs w:val="28"/>
        </w:rPr>
        <w:t xml:space="preserve">   - СДК ул. Казакова,24</w:t>
      </w:r>
    </w:p>
    <w:p w:rsidR="006276F3" w:rsidRDefault="006276F3" w:rsidP="006276F3">
      <w:pPr>
        <w:jc w:val="both"/>
        <w:rPr>
          <w:sz w:val="28"/>
          <w:szCs w:val="28"/>
        </w:rPr>
      </w:pPr>
      <w:r>
        <w:rPr>
          <w:sz w:val="28"/>
          <w:szCs w:val="28"/>
        </w:rPr>
        <w:t xml:space="preserve">   </w:t>
      </w:r>
      <w:r w:rsidRPr="003A026D">
        <w:rPr>
          <w:sz w:val="28"/>
          <w:szCs w:val="28"/>
        </w:rPr>
        <w:t>-</w:t>
      </w:r>
      <w:r>
        <w:rPr>
          <w:sz w:val="28"/>
          <w:szCs w:val="28"/>
        </w:rPr>
        <w:t xml:space="preserve"> ФАП ул. Казакова,26</w:t>
      </w:r>
    </w:p>
    <w:p w:rsidR="006276F3" w:rsidRPr="003A026D" w:rsidRDefault="006276F3" w:rsidP="006276F3">
      <w:pPr>
        <w:jc w:val="both"/>
        <w:rPr>
          <w:sz w:val="28"/>
          <w:szCs w:val="28"/>
        </w:rPr>
      </w:pPr>
      <w:r>
        <w:rPr>
          <w:sz w:val="28"/>
          <w:szCs w:val="28"/>
        </w:rPr>
        <w:t xml:space="preserve">   - Администрация сельского поселения ул.Казакова,23</w:t>
      </w:r>
    </w:p>
    <w:p w:rsidR="006276F3" w:rsidRPr="00D74EFF" w:rsidRDefault="006276F3" w:rsidP="006276F3">
      <w:pPr>
        <w:spacing w:before="150" w:after="150"/>
        <w:jc w:val="center"/>
        <w:rPr>
          <w:b/>
          <w:color w:val="000000"/>
          <w:sz w:val="28"/>
          <w:szCs w:val="28"/>
        </w:rPr>
      </w:pPr>
      <w:r>
        <w:rPr>
          <w:b/>
          <w:color w:val="000000"/>
          <w:sz w:val="28"/>
          <w:szCs w:val="28"/>
        </w:rPr>
        <w:t>11</w:t>
      </w:r>
      <w:r w:rsidRPr="00D74EFF">
        <w:rPr>
          <w:b/>
          <w:color w:val="000000"/>
          <w:sz w:val="28"/>
          <w:szCs w:val="28"/>
        </w:rPr>
        <w:t>.Санитарная очистка территории</w:t>
      </w:r>
    </w:p>
    <w:p w:rsidR="006276F3" w:rsidRPr="00D74EFF" w:rsidRDefault="006276F3" w:rsidP="006276F3">
      <w:pPr>
        <w:rPr>
          <w:b/>
          <w:color w:val="000000"/>
          <w:sz w:val="28"/>
          <w:szCs w:val="28"/>
        </w:rPr>
      </w:pPr>
      <w:r w:rsidRPr="00D74EFF">
        <w:rPr>
          <w:b/>
          <w:color w:val="000000"/>
          <w:sz w:val="28"/>
          <w:szCs w:val="28"/>
        </w:rPr>
        <w:t xml:space="preserve">      Утилизация (захоронение) твердых бытовых отходов</w:t>
      </w:r>
    </w:p>
    <w:p w:rsidR="006276F3" w:rsidRPr="00D74EFF" w:rsidRDefault="006276F3" w:rsidP="006276F3">
      <w:pPr>
        <w:ind w:firstLine="708"/>
        <w:jc w:val="both"/>
        <w:rPr>
          <w:color w:val="000000"/>
          <w:sz w:val="28"/>
          <w:szCs w:val="28"/>
        </w:rPr>
      </w:pPr>
      <w:r w:rsidRPr="00D74EFF">
        <w:rPr>
          <w:color w:val="000000"/>
          <w:sz w:val="28"/>
          <w:szCs w:val="28"/>
        </w:rPr>
        <w:t>Анализ состояния окружающей среды дает основание характеризов</w:t>
      </w:r>
      <w:r>
        <w:rPr>
          <w:color w:val="000000"/>
          <w:sz w:val="28"/>
          <w:szCs w:val="28"/>
        </w:rPr>
        <w:t xml:space="preserve">ать территорию МО </w:t>
      </w:r>
      <w:proofErr w:type="spellStart"/>
      <w:r>
        <w:rPr>
          <w:color w:val="000000"/>
          <w:sz w:val="28"/>
          <w:szCs w:val="28"/>
        </w:rPr>
        <w:t>Мендур-Сокконское</w:t>
      </w:r>
      <w:proofErr w:type="spellEnd"/>
      <w:r>
        <w:rPr>
          <w:color w:val="000000"/>
          <w:sz w:val="28"/>
          <w:szCs w:val="28"/>
        </w:rPr>
        <w:t xml:space="preserve"> сельское поселение как зону с не</w:t>
      </w:r>
      <w:r w:rsidRPr="00D74EFF">
        <w:rPr>
          <w:color w:val="000000"/>
          <w:sz w:val="28"/>
          <w:szCs w:val="28"/>
        </w:rPr>
        <w:t>благоприятной экологической обстановкой.</w:t>
      </w:r>
    </w:p>
    <w:p w:rsidR="006276F3" w:rsidRPr="00D74EFF" w:rsidRDefault="006276F3" w:rsidP="006276F3">
      <w:pPr>
        <w:ind w:firstLine="708"/>
        <w:jc w:val="both"/>
        <w:rPr>
          <w:color w:val="000000"/>
          <w:sz w:val="28"/>
          <w:szCs w:val="28"/>
        </w:rPr>
      </w:pPr>
      <w:r w:rsidRPr="00D74EFF">
        <w:rPr>
          <w:color w:val="000000"/>
          <w:sz w:val="28"/>
          <w:szCs w:val="28"/>
        </w:rPr>
        <w:t>Сложившаяся в селе ситуация в области образования, использования, обезвреживания, хранения и захоронения отходов ведет к опасному загрязнению окружающей среды, нерациональному использованию природных ресурсов, значительному экономическому ущербу и представляет угрозу здоровью насе</w:t>
      </w:r>
      <w:r>
        <w:rPr>
          <w:color w:val="000000"/>
          <w:sz w:val="28"/>
          <w:szCs w:val="28"/>
        </w:rPr>
        <w:t>ления</w:t>
      </w:r>
      <w:r w:rsidRPr="00D74EFF">
        <w:rPr>
          <w:color w:val="000000"/>
          <w:sz w:val="28"/>
          <w:szCs w:val="28"/>
        </w:rPr>
        <w:t>.</w:t>
      </w:r>
    </w:p>
    <w:p w:rsidR="006276F3" w:rsidRPr="00D74EFF" w:rsidRDefault="006276F3" w:rsidP="006276F3">
      <w:pPr>
        <w:ind w:firstLine="708"/>
        <w:jc w:val="both"/>
        <w:rPr>
          <w:color w:val="000000"/>
          <w:sz w:val="28"/>
          <w:szCs w:val="28"/>
        </w:rPr>
      </w:pPr>
      <w:r w:rsidRPr="00D74EFF">
        <w:rPr>
          <w:color w:val="000000"/>
          <w:sz w:val="28"/>
          <w:szCs w:val="28"/>
        </w:rPr>
        <w:t>Отходы производства и потребления являются серьезным фактором негативного воздействия на окружающую среду и население.</w:t>
      </w:r>
    </w:p>
    <w:p w:rsidR="006276F3" w:rsidRPr="00D74EFF" w:rsidRDefault="006276F3" w:rsidP="006276F3">
      <w:pPr>
        <w:ind w:firstLine="708"/>
        <w:jc w:val="both"/>
        <w:rPr>
          <w:color w:val="000000"/>
          <w:sz w:val="28"/>
          <w:szCs w:val="28"/>
        </w:rPr>
      </w:pPr>
      <w:r w:rsidRPr="00D74EFF">
        <w:rPr>
          <w:color w:val="000000"/>
          <w:sz w:val="28"/>
          <w:szCs w:val="28"/>
        </w:rPr>
        <w:t>Сельская свалка по захоронению ТБО отведена без учета экологических норм, построена без надлежащей инженерной защиты, при возгорании становятся источником выбросов загрязняющих веществ в атмосферу.</w:t>
      </w:r>
    </w:p>
    <w:p w:rsidR="006276F3" w:rsidRPr="00552AF1" w:rsidRDefault="006276F3" w:rsidP="006276F3">
      <w:pPr>
        <w:ind w:firstLine="708"/>
        <w:jc w:val="both"/>
        <w:rPr>
          <w:sz w:val="28"/>
          <w:szCs w:val="28"/>
        </w:rPr>
      </w:pPr>
      <w:r w:rsidRPr="00D74EFF">
        <w:rPr>
          <w:color w:val="000000"/>
          <w:sz w:val="28"/>
          <w:szCs w:val="28"/>
        </w:rPr>
        <w:t>В результате наносится значительный ущерб природной среде. Происходит загрязнение почвенного покрова элементами свинца, мышьяка, цинка, кадмия и др.</w:t>
      </w:r>
      <w:r>
        <w:rPr>
          <w:color w:val="000000"/>
          <w:sz w:val="28"/>
          <w:szCs w:val="28"/>
        </w:rPr>
        <w:t xml:space="preserve"> </w:t>
      </w:r>
      <w:r w:rsidRPr="00D74EFF">
        <w:rPr>
          <w:color w:val="000000"/>
          <w:sz w:val="28"/>
          <w:szCs w:val="28"/>
        </w:rPr>
        <w:t xml:space="preserve">Воздух загрязняют образующиеся при разложении отходов </w:t>
      </w:r>
      <w:r w:rsidRPr="00D74EFF">
        <w:rPr>
          <w:sz w:val="28"/>
          <w:szCs w:val="28"/>
        </w:rPr>
        <w:t>уг</w:t>
      </w:r>
      <w:r w:rsidRPr="00552AF1">
        <w:rPr>
          <w:sz w:val="28"/>
          <w:szCs w:val="28"/>
        </w:rPr>
        <w:t>лекислый газ, метан, сероводород, аммиак и бензол.</w:t>
      </w:r>
    </w:p>
    <w:p w:rsidR="006276F3" w:rsidRPr="00552AF1" w:rsidRDefault="006276F3" w:rsidP="006276F3">
      <w:pPr>
        <w:spacing w:before="150" w:after="150"/>
        <w:jc w:val="both"/>
        <w:rPr>
          <w:color w:val="000000"/>
          <w:sz w:val="28"/>
          <w:szCs w:val="28"/>
        </w:rPr>
      </w:pPr>
      <w:r>
        <w:rPr>
          <w:color w:val="000000"/>
          <w:sz w:val="28"/>
          <w:szCs w:val="28"/>
        </w:rPr>
        <w:tab/>
      </w:r>
      <w:r w:rsidRPr="00552AF1">
        <w:rPr>
          <w:color w:val="000000"/>
          <w:sz w:val="28"/>
          <w:szCs w:val="28"/>
        </w:rPr>
        <w:t>К сельскох</w:t>
      </w:r>
      <w:r>
        <w:rPr>
          <w:color w:val="000000"/>
          <w:sz w:val="28"/>
          <w:szCs w:val="28"/>
        </w:rPr>
        <w:t xml:space="preserve">озяйственным отходам относятся </w:t>
      </w:r>
      <w:r w:rsidRPr="00552AF1">
        <w:rPr>
          <w:color w:val="000000"/>
          <w:sz w:val="28"/>
          <w:szCs w:val="28"/>
        </w:rPr>
        <w:t xml:space="preserve">органические отходы животноводства и полеводства, удобрения. </w:t>
      </w:r>
      <w:r>
        <w:rPr>
          <w:color w:val="000000"/>
          <w:sz w:val="28"/>
          <w:szCs w:val="28"/>
        </w:rPr>
        <w:t xml:space="preserve">На территории </w:t>
      </w:r>
      <w:r w:rsidRPr="00552AF1">
        <w:rPr>
          <w:color w:val="000000"/>
          <w:sz w:val="28"/>
          <w:szCs w:val="28"/>
        </w:rPr>
        <w:t>поселения для</w:t>
      </w:r>
      <w:r>
        <w:rPr>
          <w:color w:val="000000"/>
          <w:sz w:val="28"/>
          <w:szCs w:val="28"/>
        </w:rPr>
        <w:t xml:space="preserve"> захоронения животных имеется</w:t>
      </w:r>
      <w:r w:rsidRPr="00552AF1">
        <w:rPr>
          <w:color w:val="000000"/>
          <w:sz w:val="28"/>
          <w:szCs w:val="28"/>
        </w:rPr>
        <w:t xml:space="preserve">   скотомогильник. Генераль</w:t>
      </w:r>
      <w:r>
        <w:rPr>
          <w:color w:val="000000"/>
          <w:sz w:val="28"/>
          <w:szCs w:val="28"/>
        </w:rPr>
        <w:t xml:space="preserve">ным планом   предлагается </w:t>
      </w:r>
      <w:r w:rsidRPr="00552AF1">
        <w:rPr>
          <w:color w:val="000000"/>
          <w:sz w:val="28"/>
          <w:szCs w:val="28"/>
        </w:rPr>
        <w:t>механизированная система сбора и вывоза му</w:t>
      </w:r>
      <w:r>
        <w:rPr>
          <w:color w:val="000000"/>
          <w:sz w:val="28"/>
          <w:szCs w:val="28"/>
        </w:rPr>
        <w:t xml:space="preserve">сора </w:t>
      </w:r>
      <w:r w:rsidRPr="00552AF1">
        <w:rPr>
          <w:color w:val="000000"/>
          <w:sz w:val="28"/>
          <w:szCs w:val="28"/>
        </w:rPr>
        <w:t>по утвержденному графику. Отходы транспортируются на полигон ТБО.</w:t>
      </w:r>
    </w:p>
    <w:p w:rsidR="006276F3" w:rsidRPr="00552AF1" w:rsidRDefault="006276F3" w:rsidP="006276F3">
      <w:pPr>
        <w:spacing w:before="150" w:after="150"/>
        <w:jc w:val="both"/>
        <w:rPr>
          <w:color w:val="000000"/>
          <w:sz w:val="28"/>
          <w:szCs w:val="28"/>
        </w:rPr>
      </w:pPr>
      <w:r w:rsidRPr="00552AF1">
        <w:rPr>
          <w:color w:val="000000"/>
          <w:sz w:val="28"/>
          <w:szCs w:val="28"/>
        </w:rPr>
        <w:t>Проектные решения</w:t>
      </w:r>
    </w:p>
    <w:p w:rsidR="006276F3" w:rsidRPr="00552AF1" w:rsidRDefault="006276F3" w:rsidP="006276F3">
      <w:pPr>
        <w:spacing w:before="150" w:after="150"/>
        <w:jc w:val="both"/>
        <w:rPr>
          <w:color w:val="000000"/>
          <w:sz w:val="28"/>
          <w:szCs w:val="28"/>
        </w:rPr>
      </w:pPr>
      <w:r w:rsidRPr="00552AF1">
        <w:rPr>
          <w:color w:val="000000"/>
          <w:sz w:val="28"/>
          <w:szCs w:val="28"/>
        </w:rPr>
        <w:lastRenderedPageBreak/>
        <w:t xml:space="preserve"> Разработать генеральные схемы системы сбора и транспортировки бытовых отходов на территории поселения.</w:t>
      </w:r>
    </w:p>
    <w:p w:rsidR="006276F3" w:rsidRPr="00552AF1" w:rsidRDefault="006276F3" w:rsidP="006276F3">
      <w:pPr>
        <w:spacing w:before="150" w:after="150"/>
        <w:jc w:val="both"/>
        <w:rPr>
          <w:color w:val="000000"/>
          <w:sz w:val="28"/>
          <w:szCs w:val="28"/>
        </w:rPr>
      </w:pPr>
      <w:r>
        <w:rPr>
          <w:color w:val="000000"/>
          <w:sz w:val="28"/>
          <w:szCs w:val="28"/>
        </w:rPr>
        <w:t xml:space="preserve">Уборка и очистка территории от </w:t>
      </w:r>
      <w:r w:rsidRPr="00552AF1">
        <w:rPr>
          <w:color w:val="000000"/>
          <w:sz w:val="28"/>
          <w:szCs w:val="28"/>
        </w:rPr>
        <w:t xml:space="preserve">ТБО. </w:t>
      </w:r>
    </w:p>
    <w:p w:rsidR="006276F3" w:rsidRPr="00552AF1" w:rsidRDefault="006276F3" w:rsidP="006276F3">
      <w:pPr>
        <w:spacing w:before="150" w:after="150"/>
        <w:jc w:val="both"/>
        <w:rPr>
          <w:color w:val="000000"/>
          <w:sz w:val="28"/>
          <w:szCs w:val="28"/>
        </w:rPr>
      </w:pPr>
      <w:r w:rsidRPr="00552AF1">
        <w:rPr>
          <w:color w:val="000000"/>
          <w:sz w:val="28"/>
          <w:szCs w:val="28"/>
        </w:rPr>
        <w:t xml:space="preserve">Обустройство мест сбора мусора. </w:t>
      </w:r>
    </w:p>
    <w:p w:rsidR="006276F3" w:rsidRPr="00552AF1" w:rsidRDefault="006276F3" w:rsidP="006276F3">
      <w:pPr>
        <w:spacing w:before="150" w:after="150"/>
        <w:jc w:val="both"/>
        <w:rPr>
          <w:color w:val="000000"/>
          <w:sz w:val="28"/>
          <w:szCs w:val="28"/>
        </w:rPr>
      </w:pPr>
      <w:r w:rsidRPr="00552AF1">
        <w:rPr>
          <w:color w:val="000000"/>
          <w:sz w:val="28"/>
          <w:szCs w:val="28"/>
        </w:rPr>
        <w:t>Закрыть несанкционированные свалки.</w:t>
      </w:r>
    </w:p>
    <w:p w:rsidR="006276F3" w:rsidRPr="00E737EA" w:rsidRDefault="006276F3" w:rsidP="006276F3">
      <w:pPr>
        <w:spacing w:before="150" w:after="150"/>
        <w:jc w:val="both"/>
        <w:rPr>
          <w:color w:val="000000"/>
          <w:sz w:val="28"/>
          <w:szCs w:val="28"/>
        </w:rPr>
      </w:pPr>
      <w:r w:rsidRPr="00552AF1">
        <w:rPr>
          <w:color w:val="000000"/>
          <w:sz w:val="28"/>
          <w:szCs w:val="28"/>
        </w:rPr>
        <w:t xml:space="preserve">          </w:t>
      </w:r>
      <w:r>
        <w:rPr>
          <w:b/>
          <w:color w:val="000000"/>
          <w:sz w:val="28"/>
          <w:szCs w:val="28"/>
        </w:rPr>
        <w:t xml:space="preserve">Уборка </w:t>
      </w:r>
      <w:r w:rsidRPr="00552AF1">
        <w:rPr>
          <w:b/>
          <w:color w:val="000000"/>
          <w:sz w:val="28"/>
          <w:szCs w:val="28"/>
        </w:rPr>
        <w:t>территории от мусора, снега, чистка усовершенствованных покрытий</w:t>
      </w:r>
      <w:r>
        <w:rPr>
          <w:b/>
          <w:color w:val="000000"/>
          <w:sz w:val="28"/>
          <w:szCs w:val="28"/>
        </w:rPr>
        <w:t>.</w:t>
      </w:r>
    </w:p>
    <w:p w:rsidR="006276F3" w:rsidRPr="00552AF1" w:rsidRDefault="006276F3" w:rsidP="006276F3">
      <w:pPr>
        <w:spacing w:before="150" w:after="150"/>
        <w:jc w:val="both"/>
        <w:rPr>
          <w:color w:val="000000"/>
          <w:sz w:val="28"/>
          <w:szCs w:val="28"/>
        </w:rPr>
      </w:pPr>
      <w:r w:rsidRPr="00552AF1">
        <w:rPr>
          <w:color w:val="000000"/>
          <w:sz w:val="28"/>
          <w:szCs w:val="28"/>
        </w:rPr>
        <w:t>На территории поселения необходимо организовать планово-регу</w:t>
      </w:r>
      <w:r>
        <w:rPr>
          <w:color w:val="000000"/>
          <w:sz w:val="28"/>
          <w:szCs w:val="28"/>
        </w:rPr>
        <w:t xml:space="preserve">лярную механизированную уборку </w:t>
      </w:r>
      <w:r w:rsidRPr="00552AF1">
        <w:rPr>
          <w:color w:val="000000"/>
          <w:sz w:val="28"/>
          <w:szCs w:val="28"/>
        </w:rPr>
        <w:t>усовершенствованных по</w:t>
      </w:r>
      <w:r>
        <w:rPr>
          <w:color w:val="000000"/>
          <w:sz w:val="28"/>
          <w:szCs w:val="28"/>
        </w:rPr>
        <w:t>крытий в летнее и зимнее время:</w:t>
      </w:r>
    </w:p>
    <w:p w:rsidR="006276F3" w:rsidRPr="00552AF1" w:rsidRDefault="006276F3" w:rsidP="006276F3">
      <w:pPr>
        <w:spacing w:before="150" w:after="150"/>
        <w:jc w:val="both"/>
        <w:rPr>
          <w:color w:val="000000"/>
          <w:sz w:val="28"/>
          <w:szCs w:val="28"/>
        </w:rPr>
      </w:pPr>
      <w:r>
        <w:rPr>
          <w:color w:val="000000"/>
          <w:sz w:val="28"/>
          <w:szCs w:val="28"/>
        </w:rPr>
        <w:t>-л</w:t>
      </w:r>
      <w:r w:rsidRPr="00552AF1">
        <w:rPr>
          <w:color w:val="000000"/>
          <w:sz w:val="28"/>
          <w:szCs w:val="28"/>
        </w:rPr>
        <w:t>етняя уборка предусматривает подметание, мойку и полив покрытий, уборку зеленых зон, очистк</w:t>
      </w:r>
      <w:r>
        <w:rPr>
          <w:color w:val="000000"/>
          <w:sz w:val="28"/>
          <w:szCs w:val="28"/>
        </w:rPr>
        <w:t xml:space="preserve">у с последующим вывозом отходов, </w:t>
      </w:r>
      <w:proofErr w:type="spellStart"/>
      <w:r>
        <w:rPr>
          <w:color w:val="000000"/>
          <w:sz w:val="28"/>
          <w:szCs w:val="28"/>
        </w:rPr>
        <w:t>г</w:t>
      </w:r>
      <w:r w:rsidRPr="00552AF1">
        <w:rPr>
          <w:color w:val="000000"/>
          <w:sz w:val="28"/>
          <w:szCs w:val="28"/>
        </w:rPr>
        <w:t>рейдирование</w:t>
      </w:r>
      <w:proofErr w:type="spellEnd"/>
      <w:r w:rsidRPr="00552AF1">
        <w:rPr>
          <w:color w:val="000000"/>
          <w:sz w:val="28"/>
          <w:szCs w:val="28"/>
        </w:rPr>
        <w:t xml:space="preserve"> грун</w:t>
      </w:r>
      <w:r>
        <w:rPr>
          <w:color w:val="000000"/>
          <w:sz w:val="28"/>
          <w:szCs w:val="28"/>
        </w:rPr>
        <w:t>товых дорог;</w:t>
      </w:r>
    </w:p>
    <w:p w:rsidR="006276F3" w:rsidRDefault="006276F3" w:rsidP="006276F3">
      <w:pPr>
        <w:jc w:val="both"/>
        <w:rPr>
          <w:color w:val="000000"/>
          <w:sz w:val="28"/>
          <w:szCs w:val="28"/>
        </w:rPr>
      </w:pPr>
      <w:r>
        <w:rPr>
          <w:color w:val="000000"/>
          <w:sz w:val="28"/>
          <w:szCs w:val="28"/>
        </w:rPr>
        <w:t>-з</w:t>
      </w:r>
      <w:r w:rsidRPr="00552AF1">
        <w:rPr>
          <w:color w:val="000000"/>
          <w:sz w:val="28"/>
          <w:szCs w:val="28"/>
        </w:rPr>
        <w:t>имняя уборка предусматривает чистку покрытий от снега, вывоз его и складирование на обочинах проезжей части, борьба с гололедом, предотвращение снежно-ледяных образований.</w:t>
      </w:r>
    </w:p>
    <w:p w:rsidR="006276F3" w:rsidRPr="00D74EFF" w:rsidRDefault="006276F3" w:rsidP="006276F3">
      <w:pPr>
        <w:jc w:val="both"/>
        <w:rPr>
          <w:color w:val="000000"/>
          <w:sz w:val="28"/>
          <w:szCs w:val="28"/>
        </w:rPr>
      </w:pPr>
      <w:r>
        <w:rPr>
          <w:color w:val="000000"/>
          <w:sz w:val="28"/>
          <w:szCs w:val="28"/>
        </w:rPr>
        <w:t xml:space="preserve">       </w:t>
      </w:r>
      <w:r w:rsidRPr="00A0193C">
        <w:rPr>
          <w:color w:val="000000"/>
          <w:sz w:val="28"/>
          <w:szCs w:val="28"/>
        </w:rPr>
        <w:t xml:space="preserve"> </w:t>
      </w:r>
      <w:r>
        <w:rPr>
          <w:color w:val="000000"/>
          <w:sz w:val="28"/>
          <w:szCs w:val="28"/>
        </w:rPr>
        <w:t>Вывоз и утилизация ТБО находится в ведении МО «</w:t>
      </w:r>
      <w:proofErr w:type="spellStart"/>
      <w:r>
        <w:rPr>
          <w:color w:val="000000"/>
          <w:sz w:val="28"/>
          <w:szCs w:val="28"/>
        </w:rPr>
        <w:t>Усть-Канский</w:t>
      </w:r>
      <w:proofErr w:type="spellEnd"/>
      <w:r>
        <w:rPr>
          <w:color w:val="000000"/>
          <w:sz w:val="28"/>
          <w:szCs w:val="28"/>
        </w:rPr>
        <w:t xml:space="preserve"> район». Составлен Договор на оказание услуг по обращению с твердыми коммунальными отходами с региональным оператором ООО «</w:t>
      </w:r>
      <w:proofErr w:type="spellStart"/>
      <w:r>
        <w:rPr>
          <w:color w:val="000000"/>
          <w:sz w:val="28"/>
          <w:szCs w:val="28"/>
        </w:rPr>
        <w:t>Экобезопасность</w:t>
      </w:r>
      <w:proofErr w:type="spellEnd"/>
      <w:r>
        <w:rPr>
          <w:color w:val="000000"/>
          <w:sz w:val="28"/>
          <w:szCs w:val="28"/>
        </w:rPr>
        <w:t>» и населением сельского поселения по заявке, тарный способ.</w:t>
      </w:r>
    </w:p>
    <w:p w:rsidR="006276F3" w:rsidRPr="00552AF1" w:rsidRDefault="006276F3" w:rsidP="006276F3">
      <w:pPr>
        <w:spacing w:before="150" w:after="150"/>
        <w:jc w:val="both"/>
        <w:rPr>
          <w:color w:val="000000"/>
          <w:sz w:val="28"/>
          <w:szCs w:val="28"/>
        </w:rPr>
      </w:pPr>
      <w:r>
        <w:rPr>
          <w:sz w:val="28"/>
          <w:szCs w:val="28"/>
        </w:rPr>
        <w:t xml:space="preserve">       Возникающие несанкционированные свалки ликвидируются при наличии средств в местном бюджете.</w:t>
      </w:r>
    </w:p>
    <w:p w:rsidR="006276F3" w:rsidRPr="00552AF1" w:rsidRDefault="006276F3" w:rsidP="006276F3">
      <w:pPr>
        <w:pStyle w:val="1"/>
        <w:rPr>
          <w:bCs w:val="0"/>
          <w:sz w:val="28"/>
          <w:szCs w:val="28"/>
        </w:rPr>
      </w:pPr>
      <w:bookmarkStart w:id="2" w:name="sub_800"/>
      <w:r>
        <w:rPr>
          <w:bCs w:val="0"/>
          <w:sz w:val="28"/>
          <w:szCs w:val="28"/>
        </w:rPr>
        <w:t xml:space="preserve">    12</w:t>
      </w:r>
      <w:r w:rsidRPr="00552AF1">
        <w:rPr>
          <w:bCs w:val="0"/>
          <w:sz w:val="28"/>
          <w:szCs w:val="28"/>
        </w:rPr>
        <w:t xml:space="preserve">. </w:t>
      </w:r>
      <w:r>
        <w:rPr>
          <w:bCs w:val="0"/>
          <w:sz w:val="28"/>
          <w:szCs w:val="28"/>
        </w:rPr>
        <w:t>Планируемые расходы и источники финансирования программы</w:t>
      </w:r>
    </w:p>
    <w:bookmarkEnd w:id="2"/>
    <w:p w:rsidR="006276F3" w:rsidRDefault="006276F3" w:rsidP="006276F3">
      <w:pPr>
        <w:jc w:val="both"/>
        <w:rPr>
          <w:color w:val="000000"/>
          <w:sz w:val="28"/>
          <w:szCs w:val="28"/>
        </w:rPr>
      </w:pPr>
      <w:r>
        <w:rPr>
          <w:sz w:val="28"/>
          <w:szCs w:val="28"/>
        </w:rPr>
        <w:t xml:space="preserve">       </w:t>
      </w:r>
      <w:r>
        <w:rPr>
          <w:color w:val="000000"/>
          <w:sz w:val="28"/>
          <w:szCs w:val="28"/>
        </w:rPr>
        <w:t xml:space="preserve">В рамках Программы </w:t>
      </w:r>
      <w:r w:rsidRPr="00552AF1">
        <w:rPr>
          <w:color w:val="000000"/>
          <w:sz w:val="28"/>
          <w:szCs w:val="28"/>
        </w:rPr>
        <w:t>предусматривается финансирование мероприятий, направленных на строительство и реконструкцию объектов коммунальной инфраструк</w:t>
      </w:r>
      <w:r>
        <w:rPr>
          <w:color w:val="000000"/>
          <w:sz w:val="28"/>
          <w:szCs w:val="28"/>
        </w:rPr>
        <w:t xml:space="preserve">туры, за счет средств республиканского и местного бюджетов, средств </w:t>
      </w:r>
      <w:r w:rsidRPr="00552AF1">
        <w:rPr>
          <w:color w:val="000000"/>
          <w:sz w:val="28"/>
          <w:szCs w:val="28"/>
        </w:rPr>
        <w:t>внебюджетных источников</w:t>
      </w:r>
      <w:r>
        <w:rPr>
          <w:color w:val="000000"/>
          <w:sz w:val="28"/>
          <w:szCs w:val="28"/>
        </w:rPr>
        <w:t xml:space="preserve">. </w:t>
      </w:r>
    </w:p>
    <w:p w:rsidR="006276F3" w:rsidRDefault="006276F3" w:rsidP="006276F3">
      <w:pPr>
        <w:jc w:val="both"/>
        <w:rPr>
          <w:color w:val="000000"/>
          <w:sz w:val="28"/>
          <w:szCs w:val="28"/>
        </w:rPr>
      </w:pPr>
    </w:p>
    <w:p w:rsidR="006276F3" w:rsidRDefault="006276F3" w:rsidP="006276F3">
      <w:pPr>
        <w:jc w:val="center"/>
        <w:rPr>
          <w:b/>
          <w:color w:val="000000"/>
          <w:sz w:val="28"/>
          <w:szCs w:val="28"/>
        </w:rPr>
      </w:pPr>
      <w:r>
        <w:rPr>
          <w:b/>
          <w:color w:val="000000"/>
          <w:sz w:val="28"/>
          <w:szCs w:val="28"/>
        </w:rPr>
        <w:t>13</w:t>
      </w:r>
      <w:r w:rsidRPr="00DF548E">
        <w:rPr>
          <w:b/>
          <w:color w:val="000000"/>
          <w:sz w:val="28"/>
          <w:szCs w:val="28"/>
        </w:rPr>
        <w:t>. Определение эффекта от реализации мероприятий по развитию и модернизации систем коммунальной инфраструктуры</w:t>
      </w:r>
      <w:r>
        <w:rPr>
          <w:b/>
          <w:color w:val="000000"/>
          <w:sz w:val="28"/>
          <w:szCs w:val="28"/>
        </w:rPr>
        <w:t xml:space="preserve"> </w:t>
      </w:r>
    </w:p>
    <w:p w:rsidR="006276F3" w:rsidRDefault="006276F3" w:rsidP="006276F3">
      <w:pPr>
        <w:jc w:val="both"/>
        <w:rPr>
          <w:color w:val="000000"/>
          <w:sz w:val="28"/>
          <w:szCs w:val="28"/>
        </w:rPr>
      </w:pPr>
      <w:r>
        <w:rPr>
          <w:color w:val="000000"/>
          <w:sz w:val="28"/>
          <w:szCs w:val="28"/>
        </w:rPr>
        <w:t xml:space="preserve">       </w:t>
      </w:r>
      <w:r w:rsidRPr="00DF548E">
        <w:rPr>
          <w:color w:val="000000"/>
          <w:sz w:val="28"/>
          <w:szCs w:val="28"/>
        </w:rPr>
        <w:t>Реализация предложенных программных мероприятий по развитию и модернизации коммунальной инфраструктуры муниципального образования</w:t>
      </w:r>
      <w:r>
        <w:rPr>
          <w:color w:val="000000"/>
          <w:sz w:val="28"/>
          <w:szCs w:val="28"/>
        </w:rPr>
        <w:t xml:space="preserve"> </w:t>
      </w:r>
      <w:proofErr w:type="spellStart"/>
      <w:r>
        <w:rPr>
          <w:color w:val="000000"/>
          <w:sz w:val="28"/>
          <w:szCs w:val="28"/>
        </w:rPr>
        <w:t>Мендур-Сокконского</w:t>
      </w:r>
      <w:proofErr w:type="spellEnd"/>
      <w:r>
        <w:rPr>
          <w:color w:val="000000"/>
          <w:sz w:val="28"/>
          <w:szCs w:val="28"/>
        </w:rPr>
        <w:t xml:space="preserve"> сельского поселения позволит улучшить качество обеспечения потребителей сельского поселения коммунальными услугами.</w:t>
      </w:r>
    </w:p>
    <w:p w:rsidR="006276F3" w:rsidRDefault="006276F3" w:rsidP="006276F3">
      <w:pPr>
        <w:jc w:val="both"/>
        <w:rPr>
          <w:color w:val="000000"/>
          <w:sz w:val="28"/>
          <w:szCs w:val="28"/>
        </w:rPr>
      </w:pPr>
      <w:r>
        <w:rPr>
          <w:color w:val="000000"/>
          <w:sz w:val="28"/>
          <w:szCs w:val="28"/>
        </w:rPr>
        <w:t>Модернизация системы теплоснабжения снизит уровень износа оборудования, сократит количество неплановых отключений на тепловых сетях, повысит надежность работы теплоисточников и, как следствие, сократится процент неэффективно работающих источников тепловой энергии, увеличится КИД тепловых мощностей.</w:t>
      </w:r>
    </w:p>
    <w:p w:rsidR="006276F3" w:rsidRDefault="006276F3" w:rsidP="006276F3">
      <w:pPr>
        <w:jc w:val="both"/>
        <w:rPr>
          <w:color w:val="000000"/>
          <w:sz w:val="28"/>
          <w:szCs w:val="28"/>
        </w:rPr>
      </w:pPr>
      <w:r>
        <w:rPr>
          <w:color w:val="000000"/>
          <w:sz w:val="28"/>
          <w:szCs w:val="28"/>
        </w:rPr>
        <w:lastRenderedPageBreak/>
        <w:t xml:space="preserve">       Реализация мероприятий по модернизации и развитию системы теплоснабжения позволит:</w:t>
      </w:r>
    </w:p>
    <w:p w:rsidR="006276F3" w:rsidRDefault="006276F3" w:rsidP="006276F3">
      <w:pPr>
        <w:jc w:val="both"/>
        <w:rPr>
          <w:color w:val="000000"/>
          <w:sz w:val="28"/>
          <w:szCs w:val="28"/>
        </w:rPr>
      </w:pPr>
      <w:r>
        <w:rPr>
          <w:color w:val="000000"/>
          <w:sz w:val="28"/>
          <w:szCs w:val="28"/>
        </w:rPr>
        <w:t xml:space="preserve">         - снизить количество внеплановых отключений на тепловых сетях (в год);</w:t>
      </w:r>
    </w:p>
    <w:p w:rsidR="006276F3" w:rsidRDefault="006276F3" w:rsidP="006276F3">
      <w:pPr>
        <w:jc w:val="both"/>
        <w:rPr>
          <w:color w:val="000000"/>
          <w:sz w:val="28"/>
          <w:szCs w:val="28"/>
        </w:rPr>
      </w:pPr>
      <w:r>
        <w:rPr>
          <w:color w:val="000000"/>
          <w:sz w:val="28"/>
          <w:szCs w:val="28"/>
        </w:rPr>
        <w:t xml:space="preserve">         - повысить экономию средств, направленных на аварийно-восстановительные работы за счет сокращения внеплановых отключений.</w:t>
      </w:r>
    </w:p>
    <w:p w:rsidR="006276F3" w:rsidRDefault="006276F3" w:rsidP="006276F3">
      <w:pPr>
        <w:jc w:val="both"/>
        <w:rPr>
          <w:color w:val="000000"/>
          <w:sz w:val="28"/>
          <w:szCs w:val="28"/>
        </w:rPr>
      </w:pPr>
      <w:r>
        <w:rPr>
          <w:color w:val="000000"/>
          <w:sz w:val="28"/>
          <w:szCs w:val="28"/>
        </w:rPr>
        <w:t xml:space="preserve">       Непосредственная эффективность от реализации программных мероприятий определяется достижением запланированных мероприятий.</w:t>
      </w:r>
    </w:p>
    <w:p w:rsidR="006276F3" w:rsidRDefault="006276F3" w:rsidP="006276F3">
      <w:pPr>
        <w:jc w:val="both"/>
        <w:rPr>
          <w:color w:val="000000"/>
          <w:sz w:val="28"/>
          <w:szCs w:val="28"/>
        </w:rPr>
      </w:pPr>
      <w:r>
        <w:rPr>
          <w:color w:val="000000"/>
          <w:sz w:val="28"/>
          <w:szCs w:val="28"/>
        </w:rPr>
        <w:t xml:space="preserve">       В конечном итоге эффективность выполнения программы будет выражаться в увеличении доли населения, обеспеченного питьевой водой, отвечающей санитарно-гигиеническим требованиям.</w:t>
      </w:r>
    </w:p>
    <w:p w:rsidR="006276F3" w:rsidRDefault="006276F3" w:rsidP="006276F3">
      <w:pPr>
        <w:jc w:val="both"/>
        <w:rPr>
          <w:color w:val="000000"/>
          <w:sz w:val="28"/>
          <w:szCs w:val="28"/>
        </w:rPr>
      </w:pPr>
      <w:r>
        <w:rPr>
          <w:color w:val="000000"/>
          <w:sz w:val="28"/>
          <w:szCs w:val="28"/>
        </w:rPr>
        <w:t>Результаты от реализации Программы будут выражаться в повышении надежности и эффективности систем водоснабжения за счет их модернизации и реконструкции, развитии систем забора и транспортировки воды, восстановлении систем водоподготовки, использовании станций очистки воды, рациональном использовании энергии, сырья и материалов.</w:t>
      </w:r>
    </w:p>
    <w:p w:rsidR="006276F3" w:rsidRDefault="006276F3" w:rsidP="006276F3">
      <w:pPr>
        <w:jc w:val="both"/>
        <w:rPr>
          <w:color w:val="000000"/>
          <w:sz w:val="28"/>
          <w:szCs w:val="28"/>
        </w:rPr>
      </w:pPr>
      <w:r>
        <w:rPr>
          <w:color w:val="000000"/>
          <w:sz w:val="28"/>
          <w:szCs w:val="28"/>
        </w:rPr>
        <w:t xml:space="preserve">      Реализация мероприятий по обеспечению населения электроэнергией:</w:t>
      </w:r>
    </w:p>
    <w:p w:rsidR="006276F3" w:rsidRDefault="006276F3" w:rsidP="006276F3">
      <w:pPr>
        <w:jc w:val="both"/>
        <w:rPr>
          <w:color w:val="000000"/>
          <w:sz w:val="28"/>
          <w:szCs w:val="28"/>
        </w:rPr>
      </w:pPr>
      <w:r>
        <w:rPr>
          <w:color w:val="000000"/>
          <w:sz w:val="28"/>
          <w:szCs w:val="28"/>
        </w:rPr>
        <w:t xml:space="preserve">         - снизить норму потребления электрической энергии;</w:t>
      </w:r>
    </w:p>
    <w:p w:rsidR="006276F3" w:rsidRDefault="006276F3" w:rsidP="006276F3">
      <w:pPr>
        <w:jc w:val="both"/>
        <w:rPr>
          <w:color w:val="000000"/>
          <w:sz w:val="28"/>
          <w:szCs w:val="28"/>
        </w:rPr>
      </w:pPr>
      <w:r>
        <w:rPr>
          <w:color w:val="000000"/>
          <w:sz w:val="28"/>
          <w:szCs w:val="28"/>
        </w:rPr>
        <w:t xml:space="preserve">         - повысить максимально достигаемый объем электроснабжения;</w:t>
      </w:r>
    </w:p>
    <w:p w:rsidR="006276F3" w:rsidRDefault="006276F3" w:rsidP="006276F3">
      <w:pPr>
        <w:jc w:val="both"/>
        <w:rPr>
          <w:color w:val="000000"/>
          <w:sz w:val="28"/>
          <w:szCs w:val="28"/>
        </w:rPr>
      </w:pPr>
      <w:r>
        <w:rPr>
          <w:color w:val="000000"/>
          <w:sz w:val="28"/>
          <w:szCs w:val="28"/>
        </w:rPr>
        <w:t xml:space="preserve">         -повысить обеспеченность населения централизованным электроснабжением до 100%;</w:t>
      </w:r>
    </w:p>
    <w:p w:rsidR="006276F3" w:rsidRDefault="006276F3" w:rsidP="006276F3">
      <w:pPr>
        <w:jc w:val="both"/>
        <w:rPr>
          <w:color w:val="000000"/>
          <w:sz w:val="28"/>
          <w:szCs w:val="28"/>
        </w:rPr>
      </w:pPr>
      <w:r>
        <w:rPr>
          <w:color w:val="000000"/>
          <w:sz w:val="28"/>
          <w:szCs w:val="28"/>
        </w:rPr>
        <w:t xml:space="preserve">         - повысить наличие контроля качество товаров и услуг до 100%.</w:t>
      </w:r>
    </w:p>
    <w:p w:rsidR="006276F3" w:rsidRDefault="006276F3" w:rsidP="006276F3">
      <w:pPr>
        <w:jc w:val="both"/>
        <w:rPr>
          <w:color w:val="000000"/>
          <w:sz w:val="28"/>
          <w:szCs w:val="28"/>
        </w:rPr>
      </w:pPr>
      <w:r>
        <w:rPr>
          <w:color w:val="000000"/>
          <w:sz w:val="28"/>
          <w:szCs w:val="28"/>
        </w:rPr>
        <w:t xml:space="preserve">      Реализация комплекса мероприятий программы по развитию и модернизации объектов, функционирующих в сфере утилизации (захоронения) твердых бытовых отходов, позволит:</w:t>
      </w:r>
    </w:p>
    <w:p w:rsidR="006276F3" w:rsidRDefault="006276F3" w:rsidP="006276F3">
      <w:pPr>
        <w:jc w:val="both"/>
        <w:rPr>
          <w:color w:val="000000"/>
          <w:sz w:val="28"/>
          <w:szCs w:val="28"/>
        </w:rPr>
      </w:pPr>
      <w:r>
        <w:rPr>
          <w:color w:val="000000"/>
          <w:sz w:val="28"/>
          <w:szCs w:val="28"/>
        </w:rPr>
        <w:t xml:space="preserve">          - повысить долю отходов, размещенных с соблюдением норм природоохранного законодательства до 80 %.</w:t>
      </w:r>
    </w:p>
    <w:p w:rsidR="006276F3" w:rsidRDefault="006276F3" w:rsidP="006276F3">
      <w:pPr>
        <w:jc w:val="both"/>
        <w:rPr>
          <w:color w:val="000000"/>
          <w:sz w:val="28"/>
          <w:szCs w:val="28"/>
        </w:rPr>
      </w:pPr>
      <w:r>
        <w:rPr>
          <w:color w:val="000000"/>
          <w:sz w:val="28"/>
          <w:szCs w:val="28"/>
        </w:rPr>
        <w:t xml:space="preserve">       Таким образом, реализация мероприятий по модернизации и развитию коммунальной инфраструктуры сельского поселения актуальна и необходима.</w:t>
      </w:r>
    </w:p>
    <w:p w:rsidR="006276F3" w:rsidRPr="00BA4372" w:rsidRDefault="006276F3" w:rsidP="006276F3">
      <w:pPr>
        <w:jc w:val="both"/>
        <w:rPr>
          <w:color w:val="000000"/>
          <w:sz w:val="28"/>
          <w:szCs w:val="28"/>
        </w:rPr>
      </w:pPr>
      <w:r>
        <w:rPr>
          <w:color w:val="000000"/>
          <w:sz w:val="28"/>
          <w:szCs w:val="28"/>
        </w:rPr>
        <w:t xml:space="preserve">        </w:t>
      </w:r>
      <w:r w:rsidRPr="00552AF1">
        <w:rPr>
          <w:sz w:val="28"/>
          <w:szCs w:val="28"/>
        </w:rPr>
        <w:t xml:space="preserve">Модернизация и обновление коммунальной инфраструктуры МО </w:t>
      </w:r>
      <w:proofErr w:type="spellStart"/>
      <w:r>
        <w:rPr>
          <w:sz w:val="28"/>
          <w:szCs w:val="28"/>
        </w:rPr>
        <w:t>Мендур-Сокконское</w:t>
      </w:r>
      <w:proofErr w:type="spellEnd"/>
      <w:r>
        <w:rPr>
          <w:sz w:val="28"/>
          <w:szCs w:val="28"/>
        </w:rPr>
        <w:t xml:space="preserve"> сельское поселение</w:t>
      </w:r>
      <w:r w:rsidRPr="00552AF1">
        <w:rPr>
          <w:sz w:val="28"/>
          <w:szCs w:val="28"/>
        </w:rPr>
        <w:t>,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w:t>
      </w:r>
    </w:p>
    <w:p w:rsidR="006276F3" w:rsidRPr="00552AF1" w:rsidRDefault="006276F3" w:rsidP="006276F3">
      <w:pPr>
        <w:jc w:val="both"/>
        <w:rPr>
          <w:sz w:val="28"/>
          <w:szCs w:val="28"/>
        </w:rPr>
      </w:pPr>
      <w:r>
        <w:rPr>
          <w:sz w:val="28"/>
          <w:szCs w:val="28"/>
        </w:rPr>
        <w:t xml:space="preserve">         </w:t>
      </w:r>
      <w:r w:rsidRPr="00552AF1">
        <w:rPr>
          <w:sz w:val="28"/>
          <w:szCs w:val="28"/>
        </w:rPr>
        <w:t xml:space="preserve">Развитие системы коммунальной инфраструктуры позволит обеспечить развитие жилищного строительства в поселении и создание благоприятной среды обитания в муниципальном образовании </w:t>
      </w:r>
      <w:proofErr w:type="spellStart"/>
      <w:r>
        <w:rPr>
          <w:sz w:val="28"/>
          <w:szCs w:val="28"/>
        </w:rPr>
        <w:t>Мендур-Сокконское</w:t>
      </w:r>
      <w:proofErr w:type="spellEnd"/>
      <w:r>
        <w:rPr>
          <w:sz w:val="28"/>
          <w:szCs w:val="28"/>
        </w:rPr>
        <w:t xml:space="preserve"> сельское поселение</w:t>
      </w:r>
      <w:r w:rsidRPr="00552AF1">
        <w:rPr>
          <w:sz w:val="28"/>
          <w:szCs w:val="28"/>
        </w:rPr>
        <w:t>.</w:t>
      </w:r>
    </w:p>
    <w:p w:rsidR="006276F3" w:rsidRPr="00552AF1" w:rsidRDefault="006276F3" w:rsidP="006276F3">
      <w:pPr>
        <w:jc w:val="both"/>
        <w:rPr>
          <w:color w:val="000000"/>
          <w:sz w:val="28"/>
          <w:szCs w:val="28"/>
        </w:rPr>
      </w:pPr>
      <w:r w:rsidRPr="00552AF1">
        <w:rPr>
          <w:sz w:val="28"/>
          <w:szCs w:val="28"/>
        </w:rPr>
        <w:t xml:space="preserve">       </w:t>
      </w:r>
      <w:r>
        <w:rPr>
          <w:b/>
          <w:color w:val="000000"/>
          <w:sz w:val="28"/>
          <w:szCs w:val="28"/>
        </w:rPr>
        <w:t xml:space="preserve">  </w:t>
      </w:r>
      <w:r w:rsidRPr="00552AF1">
        <w:rPr>
          <w:color w:val="000000"/>
          <w:sz w:val="28"/>
          <w:szCs w:val="28"/>
        </w:rPr>
        <w:t>Основным принципом реализа</w:t>
      </w:r>
      <w:r>
        <w:rPr>
          <w:color w:val="000000"/>
          <w:sz w:val="28"/>
          <w:szCs w:val="28"/>
        </w:rPr>
        <w:t xml:space="preserve">ции программы является принцип </w:t>
      </w:r>
      <w:r w:rsidRPr="00552AF1">
        <w:rPr>
          <w:color w:val="000000"/>
          <w:sz w:val="28"/>
          <w:szCs w:val="28"/>
        </w:rPr>
        <w:t>сбалансированности интересов муниципального образования «</w:t>
      </w:r>
      <w:proofErr w:type="spellStart"/>
      <w:r>
        <w:rPr>
          <w:color w:val="000000"/>
          <w:sz w:val="28"/>
          <w:szCs w:val="28"/>
        </w:rPr>
        <w:t>Мендур-Сокконское</w:t>
      </w:r>
      <w:proofErr w:type="spellEnd"/>
      <w:r>
        <w:rPr>
          <w:color w:val="000000"/>
          <w:sz w:val="28"/>
          <w:szCs w:val="28"/>
        </w:rPr>
        <w:t xml:space="preserve"> сельское поселение</w:t>
      </w:r>
      <w:r w:rsidRPr="00552AF1">
        <w:rPr>
          <w:color w:val="000000"/>
          <w:sz w:val="28"/>
          <w:szCs w:val="28"/>
        </w:rPr>
        <w:t>», предприятий и организаций различных форм собственности, принимающих участие в реализации мероприятий Программы.</w:t>
      </w:r>
    </w:p>
    <w:p w:rsidR="006276F3" w:rsidRPr="00552AF1" w:rsidRDefault="006276F3" w:rsidP="006276F3">
      <w:pPr>
        <w:spacing w:before="150" w:after="150"/>
        <w:jc w:val="both"/>
        <w:rPr>
          <w:b/>
          <w:color w:val="000000"/>
          <w:sz w:val="28"/>
          <w:szCs w:val="28"/>
        </w:rPr>
      </w:pPr>
      <w:r w:rsidRPr="00552AF1">
        <w:rPr>
          <w:color w:val="000000"/>
          <w:sz w:val="28"/>
          <w:szCs w:val="28"/>
        </w:rPr>
        <w:t xml:space="preserve">             </w:t>
      </w:r>
      <w:r>
        <w:rPr>
          <w:color w:val="000000"/>
          <w:sz w:val="28"/>
          <w:szCs w:val="28"/>
        </w:rPr>
        <w:t xml:space="preserve">                        </w:t>
      </w:r>
      <w:r w:rsidRPr="001A1D02">
        <w:rPr>
          <w:b/>
          <w:color w:val="000000"/>
          <w:sz w:val="28"/>
          <w:szCs w:val="28"/>
        </w:rPr>
        <w:t>14. Система</w:t>
      </w:r>
      <w:r w:rsidRPr="00552AF1">
        <w:rPr>
          <w:b/>
          <w:color w:val="000000"/>
          <w:sz w:val="28"/>
          <w:szCs w:val="28"/>
        </w:rPr>
        <w:t xml:space="preserve"> ответственности</w:t>
      </w:r>
    </w:p>
    <w:p w:rsidR="006276F3" w:rsidRPr="00552AF1" w:rsidRDefault="006276F3" w:rsidP="006276F3">
      <w:pPr>
        <w:spacing w:before="150" w:after="150"/>
        <w:jc w:val="both"/>
        <w:rPr>
          <w:color w:val="000000"/>
          <w:sz w:val="28"/>
          <w:szCs w:val="28"/>
        </w:rPr>
      </w:pPr>
      <w:r>
        <w:rPr>
          <w:color w:val="000000"/>
          <w:sz w:val="28"/>
          <w:szCs w:val="28"/>
        </w:rPr>
        <w:lastRenderedPageBreak/>
        <w:t xml:space="preserve">      </w:t>
      </w:r>
      <w:r w:rsidRPr="00552AF1">
        <w:rPr>
          <w:color w:val="000000"/>
          <w:sz w:val="28"/>
          <w:szCs w:val="28"/>
        </w:rPr>
        <w:t>Организационная структура управления Программой базируется на существующей системе местного самоуправления муниципального образования «</w:t>
      </w:r>
      <w:proofErr w:type="spellStart"/>
      <w:r>
        <w:rPr>
          <w:color w:val="000000"/>
          <w:sz w:val="28"/>
          <w:szCs w:val="28"/>
        </w:rPr>
        <w:t>Мендур-Сокконское</w:t>
      </w:r>
      <w:proofErr w:type="spellEnd"/>
      <w:r>
        <w:rPr>
          <w:color w:val="000000"/>
          <w:sz w:val="28"/>
          <w:szCs w:val="28"/>
        </w:rPr>
        <w:t xml:space="preserve"> сельское поселение</w:t>
      </w:r>
      <w:r w:rsidRPr="00552AF1">
        <w:rPr>
          <w:color w:val="000000"/>
          <w:sz w:val="28"/>
          <w:szCs w:val="28"/>
        </w:rPr>
        <w:t>»</w:t>
      </w:r>
      <w:r>
        <w:rPr>
          <w:color w:val="000000"/>
          <w:sz w:val="28"/>
          <w:szCs w:val="28"/>
        </w:rPr>
        <w:t>.</w:t>
      </w:r>
    </w:p>
    <w:p w:rsidR="006276F3" w:rsidRDefault="006276F3" w:rsidP="006276F3">
      <w:pPr>
        <w:spacing w:before="150" w:after="150"/>
        <w:jc w:val="both"/>
        <w:rPr>
          <w:color w:val="000000"/>
          <w:sz w:val="28"/>
          <w:szCs w:val="28"/>
        </w:rPr>
      </w:pPr>
      <w:r>
        <w:rPr>
          <w:color w:val="000000"/>
          <w:sz w:val="28"/>
          <w:szCs w:val="28"/>
        </w:rPr>
        <w:t xml:space="preserve">      </w:t>
      </w:r>
      <w:r w:rsidRPr="00552AF1">
        <w:rPr>
          <w:color w:val="000000"/>
          <w:sz w:val="28"/>
          <w:szCs w:val="28"/>
        </w:rPr>
        <w:t>Общее руководство реализацией Программы осуществляется Гла</w:t>
      </w:r>
      <w:r>
        <w:rPr>
          <w:color w:val="000000"/>
          <w:sz w:val="28"/>
          <w:szCs w:val="28"/>
        </w:rPr>
        <w:t>вой МО «</w:t>
      </w:r>
      <w:proofErr w:type="spellStart"/>
      <w:r>
        <w:rPr>
          <w:color w:val="000000"/>
          <w:sz w:val="28"/>
          <w:szCs w:val="28"/>
        </w:rPr>
        <w:t>Мендур-Сокконское</w:t>
      </w:r>
      <w:proofErr w:type="spellEnd"/>
      <w:r>
        <w:rPr>
          <w:color w:val="000000"/>
          <w:sz w:val="28"/>
          <w:szCs w:val="28"/>
        </w:rPr>
        <w:t xml:space="preserve"> сельское поселение»</w:t>
      </w:r>
      <w:r w:rsidRPr="00552AF1">
        <w:rPr>
          <w:color w:val="000000"/>
          <w:sz w:val="28"/>
          <w:szCs w:val="28"/>
        </w:rPr>
        <w:t>. Контроль за реализацией Программы осуществляют органы исполнительной власти</w:t>
      </w:r>
      <w:r w:rsidRPr="003760DD">
        <w:rPr>
          <w:sz w:val="28"/>
          <w:szCs w:val="28"/>
        </w:rPr>
        <w:t xml:space="preserve"> </w:t>
      </w:r>
      <w:r w:rsidRPr="007D0B70">
        <w:rPr>
          <w:sz w:val="28"/>
          <w:szCs w:val="28"/>
        </w:rPr>
        <w:t xml:space="preserve">сельская администрация </w:t>
      </w:r>
      <w:proofErr w:type="spellStart"/>
      <w:r>
        <w:rPr>
          <w:sz w:val="28"/>
          <w:szCs w:val="28"/>
        </w:rPr>
        <w:t>Мендур-</w:t>
      </w:r>
      <w:proofErr w:type="gramStart"/>
      <w:r>
        <w:rPr>
          <w:sz w:val="28"/>
          <w:szCs w:val="28"/>
        </w:rPr>
        <w:t>Сокконского</w:t>
      </w:r>
      <w:proofErr w:type="spellEnd"/>
      <w:r w:rsidRPr="007D0B70">
        <w:rPr>
          <w:sz w:val="28"/>
          <w:szCs w:val="28"/>
        </w:rPr>
        <w:t xml:space="preserve">  сельского</w:t>
      </w:r>
      <w:proofErr w:type="gramEnd"/>
      <w:r w:rsidRPr="007D0B70">
        <w:rPr>
          <w:sz w:val="28"/>
          <w:szCs w:val="28"/>
        </w:rPr>
        <w:t xml:space="preserve"> поселения </w:t>
      </w:r>
      <w:proofErr w:type="spellStart"/>
      <w:r>
        <w:rPr>
          <w:sz w:val="28"/>
          <w:szCs w:val="28"/>
        </w:rPr>
        <w:t>Усть-Канского</w:t>
      </w:r>
      <w:proofErr w:type="spellEnd"/>
      <w:r>
        <w:rPr>
          <w:sz w:val="28"/>
          <w:szCs w:val="28"/>
        </w:rPr>
        <w:t xml:space="preserve"> </w:t>
      </w:r>
      <w:r w:rsidRPr="007D0B70">
        <w:rPr>
          <w:sz w:val="28"/>
          <w:szCs w:val="28"/>
        </w:rPr>
        <w:t>района Республики Алтай</w:t>
      </w:r>
      <w:r w:rsidRPr="00552AF1">
        <w:rPr>
          <w:color w:val="000000"/>
          <w:sz w:val="28"/>
          <w:szCs w:val="28"/>
        </w:rPr>
        <w:t xml:space="preserve"> и представительный орган муниц</w:t>
      </w:r>
      <w:r>
        <w:rPr>
          <w:color w:val="000000"/>
          <w:sz w:val="28"/>
          <w:szCs w:val="28"/>
        </w:rPr>
        <w:t>ипального образования</w:t>
      </w:r>
      <w:r w:rsidRPr="003760DD">
        <w:rPr>
          <w:sz w:val="28"/>
          <w:szCs w:val="28"/>
        </w:rPr>
        <w:t xml:space="preserve"> </w:t>
      </w:r>
      <w:proofErr w:type="spellStart"/>
      <w:r>
        <w:rPr>
          <w:sz w:val="28"/>
          <w:szCs w:val="28"/>
        </w:rPr>
        <w:t>Мендур-Сокконский</w:t>
      </w:r>
      <w:proofErr w:type="spellEnd"/>
      <w:r>
        <w:rPr>
          <w:sz w:val="28"/>
          <w:szCs w:val="28"/>
        </w:rPr>
        <w:t xml:space="preserve"> сельский Совет депутатов</w:t>
      </w:r>
      <w:r w:rsidRPr="00552AF1">
        <w:rPr>
          <w:color w:val="000000"/>
          <w:sz w:val="28"/>
          <w:szCs w:val="28"/>
        </w:rPr>
        <w:t xml:space="preserve"> в рамках своих полномочий.</w:t>
      </w:r>
    </w:p>
    <w:p w:rsidR="006276F3" w:rsidRPr="00552AF1" w:rsidRDefault="006276F3" w:rsidP="006276F3">
      <w:pPr>
        <w:spacing w:before="150" w:after="150"/>
        <w:jc w:val="both"/>
        <w:rPr>
          <w:color w:val="000000"/>
          <w:sz w:val="28"/>
          <w:szCs w:val="28"/>
        </w:rPr>
      </w:pPr>
      <w:r>
        <w:rPr>
          <w:color w:val="000000"/>
          <w:sz w:val="28"/>
          <w:szCs w:val="28"/>
        </w:rPr>
        <w:t xml:space="preserve">      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коммунального комплекса.</w:t>
      </w:r>
    </w:p>
    <w:p w:rsidR="006276F3" w:rsidRPr="00552AF1" w:rsidRDefault="006276F3" w:rsidP="006276F3">
      <w:pPr>
        <w:spacing w:before="150" w:after="150"/>
        <w:jc w:val="both"/>
        <w:rPr>
          <w:color w:val="000000"/>
          <w:sz w:val="28"/>
          <w:szCs w:val="28"/>
        </w:rPr>
      </w:pPr>
    </w:p>
    <w:p w:rsidR="00900665" w:rsidRDefault="00900665"/>
    <w:sectPr w:rsidR="00900665" w:rsidSect="00FC4DE3">
      <w:pgSz w:w="11906" w:h="16838"/>
      <w:pgMar w:top="1134"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20000287"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91060"/>
    <w:multiLevelType w:val="hybridMultilevel"/>
    <w:tmpl w:val="4A6EB80E"/>
    <w:lvl w:ilvl="0" w:tplc="B4743A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D964075"/>
    <w:multiLevelType w:val="hybridMultilevel"/>
    <w:tmpl w:val="1F847112"/>
    <w:lvl w:ilvl="0" w:tplc="3110C41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DE"/>
    <w:rsid w:val="006276F3"/>
    <w:rsid w:val="00900665"/>
    <w:rsid w:val="00C1245C"/>
    <w:rsid w:val="00DA3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0CB4"/>
  <w15:chartTrackingRefBased/>
  <w15:docId w15:val="{B5B02EC3-DD6C-4E3E-9FCE-2C937F80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6F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276F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6F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ninskoe.smor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3477</Words>
  <Characters>19821</Characters>
  <Application>Microsoft Office Word</Application>
  <DocSecurity>0</DocSecurity>
  <Lines>165</Lines>
  <Paragraphs>46</Paragraphs>
  <ScaleCrop>false</ScaleCrop>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Ноут</cp:lastModifiedBy>
  <cp:revision>3</cp:revision>
  <dcterms:created xsi:type="dcterms:W3CDTF">2021-01-11T09:21:00Z</dcterms:created>
  <dcterms:modified xsi:type="dcterms:W3CDTF">2021-01-11T09:27:00Z</dcterms:modified>
</cp:coreProperties>
</file>