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D0" w:rsidRDefault="00BC0FD0" w:rsidP="00BC0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AB15A43" wp14:editId="20E08F23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D0" w:rsidRDefault="00BC0FD0" w:rsidP="00BC0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0FD0" w:rsidRDefault="00BC0FD0" w:rsidP="00BC0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0FD0" w:rsidRDefault="00BC0FD0" w:rsidP="00BC0F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0F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Граждане получат доступ к сведениям из ЕГРН на портале </w:t>
      </w:r>
      <w:proofErr w:type="spellStart"/>
      <w:r w:rsidRPr="00BC0F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госуслуг</w:t>
      </w:r>
      <w:proofErr w:type="spellEnd"/>
    </w:p>
    <w:p w:rsidR="00BC0FD0" w:rsidRPr="00BC0FD0" w:rsidRDefault="00BC0FD0" w:rsidP="00BC0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0FD0" w:rsidRPr="00BC0FD0" w:rsidRDefault="00BC0FD0" w:rsidP="00BC0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объектах недвижимости из Единого государственного реестра недвижимости (ЕГРН) станут доступны для граждан РФ в личном кабинете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C0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proofErr w:type="spellEnd"/>
      <w:r w:rsidRPr="00BC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Данная опция станет доступна уже в этом году. Постановление № 605, направленное на расширение функционала единого портала </w:t>
      </w:r>
      <w:proofErr w:type="spellStart"/>
      <w:r w:rsidRPr="00BC0F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BC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подписал Председатель Правительства </w:t>
      </w:r>
      <w:r w:rsidRPr="00BC0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Михаил </w:t>
      </w:r>
      <w:proofErr w:type="spellStart"/>
      <w:r w:rsidRPr="00BC0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Мишустин</w:t>
      </w:r>
      <w:proofErr w:type="spellEnd"/>
      <w:r w:rsidRPr="00BC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апреля 2021 года.</w:t>
      </w:r>
    </w:p>
    <w:p w:rsidR="00BC0FD0" w:rsidRPr="00BC0FD0" w:rsidRDefault="00BC0FD0" w:rsidP="00BC0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ознакомительного просмотра будет доступна информация о виде объекта недвижимости и его назначении, дате ввода в эксплуатацию, кадастровом номере и кадастровой стоимости, площади помещения и его основных характеристиках, размере доли в праве собственности. </w:t>
      </w:r>
    </w:p>
    <w:p w:rsidR="00BC0FD0" w:rsidRPr="00BC0FD0" w:rsidRDefault="00BC0FD0" w:rsidP="00BC0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D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  <w:t xml:space="preserve">Заверенные выписки из ЕГРН по-прежнему можно получить онлайн с помощью </w:t>
      </w:r>
      <w:hyperlink r:id="rId5" w:history="1">
        <w:r w:rsidRPr="00BC0FD0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DFDFD"/>
            <w:lang w:eastAsia="ru-RU"/>
          </w:rPr>
          <w:t xml:space="preserve">сайта </w:t>
        </w:r>
        <w:proofErr w:type="spellStart"/>
        <w:r w:rsidRPr="00BC0FD0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DFDFD"/>
            <w:lang w:eastAsia="ru-RU"/>
          </w:rPr>
          <w:t>Росреестра</w:t>
        </w:r>
        <w:proofErr w:type="spellEnd"/>
      </w:hyperlink>
      <w:r w:rsidRPr="00BC0F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DFDFD"/>
          <w:lang w:eastAsia="ru-RU"/>
        </w:rPr>
        <w:t xml:space="preserve"> </w:t>
      </w:r>
      <w:r w:rsidRPr="00BC0FD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  <w:t xml:space="preserve">и </w:t>
      </w:r>
      <w:hyperlink r:id="rId6" w:history="1">
        <w:r w:rsidRPr="00BC0FD0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DFDFD"/>
            <w:lang w:eastAsia="ru-RU"/>
          </w:rPr>
          <w:t>сервиса</w:t>
        </w:r>
      </w:hyperlink>
      <w:r w:rsidRPr="00BC0FD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  <w:t xml:space="preserve"> подведомственной организации ФГБУ «ФКП </w:t>
      </w:r>
      <w:proofErr w:type="spellStart"/>
      <w:r w:rsidRPr="00BC0FD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  <w:t>Росреестра</w:t>
      </w:r>
      <w:proofErr w:type="spellEnd"/>
      <w:r w:rsidRPr="00BC0FD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  <w:t xml:space="preserve">», а также в офисах МФЦ. </w:t>
      </w:r>
    </w:p>
    <w:p w:rsidR="00BC0FD0" w:rsidRPr="00BC0FD0" w:rsidRDefault="00BC0FD0" w:rsidP="00BC0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D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  <w:t xml:space="preserve">Кроме того, на сайте </w:t>
      </w:r>
      <w:proofErr w:type="spellStart"/>
      <w:r w:rsidRPr="00BC0FD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  <w:t>Росреестра</w:t>
      </w:r>
      <w:proofErr w:type="spellEnd"/>
      <w:r w:rsidRPr="00BC0FD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  <w:t xml:space="preserve"> доступны два электронных сервиса, предоставляющих открытые данные о недвижимости всем желающим. С помощью сервиса «</w:t>
      </w:r>
      <w:hyperlink r:id="rId7" w:history="1">
        <w:r w:rsidRPr="00BC0FD0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DFDFD"/>
            <w:lang w:eastAsia="ru-RU"/>
          </w:rPr>
          <w:t xml:space="preserve">Справочная информация по объектам недвижимости в режиме </w:t>
        </w:r>
        <w:proofErr w:type="spellStart"/>
        <w:r w:rsidRPr="00BC0FD0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DFDFD"/>
            <w:lang w:eastAsia="ru-RU"/>
          </w:rPr>
          <w:t>online</w:t>
        </w:r>
        <w:proofErr w:type="spellEnd"/>
      </w:hyperlink>
      <w:r w:rsidRPr="00BC0FD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  <w:t xml:space="preserve">» граждане могут получить доступ к актуальным сведениям об объекте недвижимости по кадастровому номеру или адресу, включая данные о кадастровой стоимости и площади объекта. </w:t>
      </w:r>
    </w:p>
    <w:p w:rsidR="00BC0FD0" w:rsidRPr="00BC0FD0" w:rsidRDefault="00BC0FD0" w:rsidP="00BC0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D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  <w:t xml:space="preserve">На </w:t>
      </w:r>
      <w:hyperlink r:id="rId8" w:anchor="/search/65.64951699999888,122.73014399999792/4/@5w3tqxnc7" w:history="1">
        <w:r w:rsidRPr="00BC0FD0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DFDFD"/>
            <w:lang w:eastAsia="ru-RU"/>
          </w:rPr>
          <w:t>Публичной кадастровой карте</w:t>
        </w:r>
      </w:hyperlink>
      <w:r w:rsidRPr="00BC0FD0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  <w:t xml:space="preserve"> нужный объект можно найти по кадастровому номеру, расширенному поиску или с помощью интерактивной карты. По каждому объекту недвижимости, данные о котором содержит сервис, можно узнать общую информацию, в том числе площадь, кадастровую стоимость и характеристики объекта. </w:t>
      </w:r>
    </w:p>
    <w:p w:rsidR="00BC0FD0" w:rsidRDefault="00BC0FD0" w:rsidP="00BC0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объекте недвижимости могут потребоваться гражданам при совершении сделок с недвижимостью, а также при управлении многоквартирными домами. Кроме того, пользователь портала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C0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proofErr w:type="spellEnd"/>
      <w:r w:rsidRPr="00BC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желании сможет предоставлять такие данные банкам при подаче заявки на кредит. Это упростит процесс оформления займов, поскольку гражданам не потребуется тратить время на запрос и получение бумажных документов. </w:t>
      </w:r>
    </w:p>
    <w:p w:rsidR="00BC0FD0" w:rsidRDefault="00BC0FD0" w:rsidP="00BC0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D0" w:rsidRDefault="00BC0FD0" w:rsidP="00BC0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D0" w:rsidRDefault="00BC0FD0" w:rsidP="00BC0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C0FD0" w:rsidRPr="008F2D6A" w:rsidRDefault="00BC0FD0" w:rsidP="00BC0F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2D6A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BC0FD0" w:rsidRPr="00BC0FD0" w:rsidRDefault="00BC0FD0" w:rsidP="00BC0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6A">
        <w:rPr>
          <w:rFonts w:ascii="Times New Roman" w:hAnsi="Times New Roman"/>
          <w:sz w:val="28"/>
          <w:szCs w:val="28"/>
        </w:rPr>
        <w:t xml:space="preserve">государственной регистрации, кадастра и </w:t>
      </w:r>
      <w:proofErr w:type="gramStart"/>
      <w:r w:rsidRPr="008F2D6A">
        <w:rPr>
          <w:rFonts w:ascii="Times New Roman" w:hAnsi="Times New Roman"/>
          <w:sz w:val="28"/>
          <w:szCs w:val="28"/>
        </w:rPr>
        <w:t>картографии  по</w:t>
      </w:r>
      <w:proofErr w:type="gramEnd"/>
      <w:r w:rsidRPr="008F2D6A">
        <w:rPr>
          <w:rFonts w:ascii="Times New Roman" w:hAnsi="Times New Roman"/>
          <w:sz w:val="28"/>
          <w:szCs w:val="28"/>
        </w:rPr>
        <w:t xml:space="preserve"> Республике Алтай</w:t>
      </w:r>
    </w:p>
    <w:p w:rsidR="00B223E0" w:rsidRPr="00BC0FD0" w:rsidRDefault="00B223E0" w:rsidP="00BC0FD0">
      <w:pPr>
        <w:spacing w:after="0" w:line="240" w:lineRule="auto"/>
        <w:ind w:firstLine="709"/>
        <w:rPr>
          <w:sz w:val="28"/>
          <w:szCs w:val="28"/>
        </w:rPr>
      </w:pPr>
    </w:p>
    <w:sectPr w:rsidR="00B223E0" w:rsidRPr="00BC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26"/>
    <w:rsid w:val="00626126"/>
    <w:rsid w:val="00B223E0"/>
    <w:rsid w:val="00B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82FA"/>
  <w15:chartTrackingRefBased/>
  <w15:docId w15:val="{A536B458-07EB-4E14-83A9-98A66A8C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wps/portal/online_requ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rosreestr.gov.ru/sit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2021-04-23T09:06:00Z</dcterms:created>
  <dcterms:modified xsi:type="dcterms:W3CDTF">2021-04-23T09:13:00Z</dcterms:modified>
</cp:coreProperties>
</file>